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EF" w:rsidRPr="000635EF" w:rsidRDefault="000635EF" w:rsidP="000635EF">
      <w:pPr>
        <w:pStyle w:val="Paragrafoelenco"/>
        <w:ind w:left="284"/>
        <w:jc w:val="center"/>
        <w:rPr>
          <w:b/>
          <w:sz w:val="28"/>
          <w:szCs w:val="28"/>
          <w:lang w:val="en-US"/>
        </w:rPr>
      </w:pPr>
      <w:r w:rsidRPr="000635EF">
        <w:rPr>
          <w:b/>
          <w:sz w:val="28"/>
          <w:szCs w:val="28"/>
          <w:lang w:val="en-US"/>
        </w:rPr>
        <w:t>TUTORIAL EXPO: SPACE GROUP DETERMINATION</w:t>
      </w:r>
    </w:p>
    <w:p w:rsidR="000635EF" w:rsidRDefault="000635EF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</w:p>
    <w:p w:rsidR="000635EF" w:rsidRDefault="000635EF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</w:p>
    <w:p w:rsidR="00076BE0" w:rsidRPr="006844D7" w:rsidRDefault="00076BE0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  <w:r w:rsidRPr="006844D7">
        <w:rPr>
          <w:sz w:val="28"/>
          <w:szCs w:val="28"/>
          <w:lang w:val="en-US"/>
        </w:rPr>
        <w:t xml:space="preserve">The </w:t>
      </w:r>
      <w:r w:rsidR="00EA612F">
        <w:rPr>
          <w:b/>
          <w:sz w:val="28"/>
          <w:szCs w:val="28"/>
          <w:lang w:val="en-US"/>
        </w:rPr>
        <w:t>Space group determination</w:t>
      </w:r>
      <w:r w:rsidRPr="006844D7">
        <w:rPr>
          <w:sz w:val="28"/>
          <w:szCs w:val="28"/>
          <w:lang w:val="en-US"/>
        </w:rPr>
        <w:t xml:space="preserve"> </w:t>
      </w:r>
      <w:r w:rsidR="00767227" w:rsidRPr="006844D7">
        <w:rPr>
          <w:sz w:val="28"/>
          <w:szCs w:val="28"/>
          <w:lang w:val="en-US"/>
        </w:rPr>
        <w:t xml:space="preserve">folder </w:t>
      </w:r>
      <w:r w:rsidRPr="006844D7">
        <w:rPr>
          <w:sz w:val="28"/>
          <w:szCs w:val="28"/>
          <w:lang w:val="en-US"/>
        </w:rPr>
        <w:t xml:space="preserve">contains: </w:t>
      </w:r>
    </w:p>
    <w:p w:rsidR="00076BE0" w:rsidRDefault="00076BE0" w:rsidP="00076BE0">
      <w:pPr>
        <w:pStyle w:val="Paragrafoelenco"/>
        <w:ind w:left="1080"/>
        <w:jc w:val="both"/>
        <w:rPr>
          <w:b/>
          <w:sz w:val="24"/>
          <w:szCs w:val="24"/>
          <w:lang w:val="en-US"/>
        </w:rPr>
      </w:pPr>
    </w:p>
    <w:p w:rsidR="00076BE0" w:rsidRPr="006844D7" w:rsidRDefault="0052072A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DEFAULT</w:t>
      </w:r>
      <w:r w:rsidR="00CF0A99">
        <w:rPr>
          <w:b/>
          <w:sz w:val="24"/>
          <w:szCs w:val="24"/>
          <w:lang w:val="en-US"/>
        </w:rPr>
        <w:t>_SPG</w:t>
      </w:r>
      <w:r w:rsidR="00076BE0">
        <w:rPr>
          <w:b/>
          <w:sz w:val="24"/>
          <w:szCs w:val="24"/>
          <w:lang w:val="en-US"/>
        </w:rPr>
        <w:t xml:space="preserve"> </w:t>
      </w:r>
      <w:r w:rsidR="00076BE0">
        <w:rPr>
          <w:sz w:val="24"/>
          <w:szCs w:val="24"/>
          <w:lang w:val="en-US"/>
        </w:rPr>
        <w:t>folder</w:t>
      </w:r>
    </w:p>
    <w:p w:rsidR="006844D7" w:rsidRDefault="006844D7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NO_DEFAULT</w:t>
      </w:r>
      <w:r w:rsidR="00CF0A99">
        <w:rPr>
          <w:b/>
          <w:sz w:val="24"/>
          <w:szCs w:val="24"/>
          <w:lang w:val="en-US"/>
        </w:rPr>
        <w:t>_SPG</w:t>
      </w:r>
      <w:r>
        <w:rPr>
          <w:b/>
          <w:sz w:val="24"/>
          <w:szCs w:val="24"/>
          <w:lang w:val="en-US"/>
        </w:rPr>
        <w:t xml:space="preserve"> </w:t>
      </w:r>
      <w:r w:rsidRPr="00CF0A99">
        <w:rPr>
          <w:sz w:val="24"/>
          <w:szCs w:val="24"/>
          <w:lang w:val="en-US"/>
        </w:rPr>
        <w:t>folder</w:t>
      </w:r>
    </w:p>
    <w:p w:rsidR="006844D7" w:rsidRDefault="006844D7" w:rsidP="006844D7">
      <w:pPr>
        <w:jc w:val="both"/>
        <w:rPr>
          <w:b/>
          <w:sz w:val="24"/>
          <w:szCs w:val="24"/>
          <w:lang w:val="en-US"/>
        </w:rPr>
      </w:pPr>
    </w:p>
    <w:p w:rsidR="006844D7" w:rsidRDefault="006844D7" w:rsidP="006844D7">
      <w:pPr>
        <w:jc w:val="both"/>
        <w:rPr>
          <w:b/>
          <w:sz w:val="24"/>
          <w:szCs w:val="24"/>
          <w:lang w:val="en-US"/>
        </w:rPr>
      </w:pPr>
    </w:p>
    <w:p w:rsidR="006844D7" w:rsidRPr="006844D7" w:rsidRDefault="006844D7" w:rsidP="006844D7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DEFAULT</w:t>
      </w:r>
      <w:r w:rsidR="00CF0A99">
        <w:rPr>
          <w:b/>
          <w:sz w:val="24"/>
          <w:szCs w:val="24"/>
          <w:lang w:val="en-US"/>
        </w:rPr>
        <w:t>_SPG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folder</w:t>
      </w:r>
    </w:p>
    <w:p w:rsidR="00076BE0" w:rsidRDefault="00076BE0" w:rsidP="00076BE0">
      <w:pPr>
        <w:pStyle w:val="Default"/>
        <w:jc w:val="both"/>
      </w:pPr>
      <w:r>
        <w:t xml:space="preserve">It contains: </w:t>
      </w:r>
      <w:proofErr w:type="spellStart"/>
      <w:r w:rsidR="00EA612F">
        <w:rPr>
          <w:b/>
          <w:bCs/>
        </w:rPr>
        <w:t>dapsone</w:t>
      </w:r>
      <w:r>
        <w:rPr>
          <w:b/>
          <w:bCs/>
        </w:rPr>
        <w:t>.exp</w:t>
      </w:r>
      <w:proofErr w:type="spellEnd"/>
      <w:r>
        <w:rPr>
          <w:b/>
          <w:bCs/>
        </w:rPr>
        <w:t xml:space="preserve"> </w:t>
      </w:r>
      <w:r>
        <w:t xml:space="preserve">[the input file for the </w:t>
      </w:r>
      <w:r w:rsidR="00EA612F">
        <w:t>space group determ</w:t>
      </w:r>
      <w:r w:rsidR="00DA62E2">
        <w:t>in</w:t>
      </w:r>
      <w:r w:rsidR="00EA612F">
        <w:t>ation step</w:t>
      </w:r>
      <w:r>
        <w:t xml:space="preserve"> </w:t>
      </w:r>
      <w:r w:rsidR="001111E3">
        <w:t>by</w:t>
      </w:r>
      <w:r>
        <w:t xml:space="preserve"> </w:t>
      </w:r>
      <w:r w:rsidRPr="00174082">
        <w:rPr>
          <w:iCs/>
        </w:rPr>
        <w:t>EXPO</w:t>
      </w:r>
      <w:r>
        <w:rPr>
          <w:i/>
          <w:iCs/>
        </w:rPr>
        <w:t xml:space="preserve"> </w:t>
      </w:r>
      <w:r>
        <w:t>in case of</w:t>
      </w:r>
      <w:r w:rsidR="00DA62E2">
        <w:t xml:space="preserve"> </w:t>
      </w:r>
      <w:proofErr w:type="spellStart"/>
      <w:r w:rsidR="00DA62E2" w:rsidRPr="00DA62E2">
        <w:t>Dapsone</w:t>
      </w:r>
      <w:proofErr w:type="spellEnd"/>
      <w:r w:rsidR="00DA62E2" w:rsidRPr="00DA62E2">
        <w:t xml:space="preserve"> </w:t>
      </w:r>
      <w:r w:rsidR="00DA62E2">
        <w:t>(</w:t>
      </w:r>
      <w:r w:rsidR="00DA62E2" w:rsidRPr="00DA62E2">
        <w:t>C</w:t>
      </w:r>
      <w:r w:rsidR="00DA62E2" w:rsidRPr="00DA62E2">
        <w:rPr>
          <w:vertAlign w:val="subscript"/>
        </w:rPr>
        <w:t>12</w:t>
      </w:r>
      <w:r w:rsidR="00DA62E2" w:rsidRPr="00DA62E2">
        <w:t>H</w:t>
      </w:r>
      <w:r w:rsidR="00DA62E2" w:rsidRPr="00DA62E2">
        <w:rPr>
          <w:vertAlign w:val="subscript"/>
        </w:rPr>
        <w:t>12</w:t>
      </w:r>
      <w:r w:rsidR="00DA62E2" w:rsidRPr="00DA62E2">
        <w:t>N</w:t>
      </w:r>
      <w:r w:rsidR="00DA62E2" w:rsidRPr="00DA62E2">
        <w:rPr>
          <w:vertAlign w:val="subscript"/>
        </w:rPr>
        <w:t>2</w:t>
      </w:r>
      <w:r w:rsidR="00DA62E2" w:rsidRPr="00DA62E2">
        <w:t>O</w:t>
      </w:r>
      <w:r w:rsidR="00DA62E2" w:rsidRPr="00DA62E2">
        <w:rPr>
          <w:vertAlign w:val="subscript"/>
        </w:rPr>
        <w:t>2</w:t>
      </w:r>
      <w:r w:rsidR="00DA62E2" w:rsidRPr="00DA62E2">
        <w:t>S</w:t>
      </w:r>
      <w:r w:rsidR="00DA62E2">
        <w:t>)</w:t>
      </w:r>
      <w:r w:rsidR="001111E3">
        <w:t>,</w:t>
      </w:r>
      <w:r w:rsidR="00752A7F">
        <w:t xml:space="preserve"> </w:t>
      </w:r>
      <w:r w:rsidR="00CF0A99">
        <w:t>once</w:t>
      </w:r>
      <w:r w:rsidR="001111E3" w:rsidRPr="009C3951">
        <w:t xml:space="preserve"> the </w:t>
      </w:r>
      <w:r w:rsidR="001111E3">
        <w:t xml:space="preserve">unit </w:t>
      </w:r>
      <w:r w:rsidR="001111E3" w:rsidRPr="009C3951">
        <w:t>cell</w:t>
      </w:r>
      <w:r w:rsidR="001111E3">
        <w:t xml:space="preserve"> has</w:t>
      </w:r>
      <w:r w:rsidR="001111E3" w:rsidRPr="009C3951">
        <w:t xml:space="preserve"> been determined</w:t>
      </w:r>
      <w:r w:rsidR="00FC354B">
        <w:t>];</w:t>
      </w:r>
      <w:r>
        <w:t xml:space="preserve"> </w:t>
      </w:r>
      <w:r w:rsidR="00920BCE">
        <w:rPr>
          <w:b/>
          <w:bCs/>
        </w:rPr>
        <w:t>pd_</w:t>
      </w:r>
      <w:r w:rsidR="009750CD">
        <w:rPr>
          <w:b/>
          <w:bCs/>
        </w:rPr>
        <w:t>0005.xye</w:t>
      </w:r>
      <w:r>
        <w:rPr>
          <w:b/>
          <w:bCs/>
        </w:rPr>
        <w:t xml:space="preserve"> </w:t>
      </w:r>
      <w:r>
        <w:t xml:space="preserve">(the </w:t>
      </w:r>
      <w:r w:rsidR="005A71C1">
        <w:t xml:space="preserve">file </w:t>
      </w:r>
      <w:r>
        <w:t xml:space="preserve">containing the experimental profile counts); </w:t>
      </w:r>
      <w:proofErr w:type="spellStart"/>
      <w:r w:rsidR="00752A7F">
        <w:rPr>
          <w:b/>
          <w:bCs/>
        </w:rPr>
        <w:t>dapsone</w:t>
      </w:r>
      <w:r w:rsidR="00BF2CC5">
        <w:rPr>
          <w:b/>
          <w:bCs/>
        </w:rPr>
        <w:t>.</w:t>
      </w:r>
      <w:r w:rsidR="00920BCE">
        <w:rPr>
          <w:b/>
          <w:bCs/>
        </w:rPr>
        <w:t>fra</w:t>
      </w:r>
      <w:proofErr w:type="spellEnd"/>
      <w:r w:rsidR="00BF2CC5">
        <w:rPr>
          <w:b/>
          <w:bCs/>
        </w:rPr>
        <w:t xml:space="preserve"> </w:t>
      </w:r>
      <w:r w:rsidR="00BF2CC5">
        <w:t>(the file of the</w:t>
      </w:r>
      <w:r w:rsidR="00920BCE">
        <w:t xml:space="preserve"> fractional coordinates of the </w:t>
      </w:r>
      <w:r w:rsidR="00BF2CC5">
        <w:t>true</w:t>
      </w:r>
      <w:r w:rsidR="00140F53">
        <w:t xml:space="preserve"> model, hydrogen atoms excluded</w:t>
      </w:r>
      <w:r w:rsidR="00BF2CC5">
        <w:t xml:space="preserve">), </w:t>
      </w:r>
      <w:r w:rsidR="009750CD">
        <w:rPr>
          <w:b/>
        </w:rPr>
        <w:t>dapsone</w:t>
      </w:r>
      <w:r w:rsidR="0052072A">
        <w:rPr>
          <w:b/>
        </w:rPr>
        <w:t>.pdf</w:t>
      </w:r>
      <w:r w:rsidR="0052072A">
        <w:t xml:space="preserve"> (the </w:t>
      </w:r>
      <w:r w:rsidR="00920BCE">
        <w:t xml:space="preserve">file containing the structure information published in </w:t>
      </w:r>
      <w:r w:rsidR="00920BCE" w:rsidRPr="00920BCE">
        <w:rPr>
          <w:b/>
        </w:rPr>
        <w:t>paper.pdf</w:t>
      </w:r>
      <w:r w:rsidR="0052072A">
        <w:t>).</w:t>
      </w:r>
    </w:p>
    <w:p w:rsidR="0052072A" w:rsidRDefault="0052072A" w:rsidP="00076BE0">
      <w:pPr>
        <w:pStyle w:val="Default"/>
        <w:jc w:val="both"/>
      </w:pPr>
    </w:p>
    <w:p w:rsidR="0052072A" w:rsidRDefault="0020280D" w:rsidP="00A260FA">
      <w:pPr>
        <w:pStyle w:val="Default"/>
        <w:jc w:val="center"/>
        <w:rPr>
          <w:noProof/>
          <w:lang w:val="it-IT" w:eastAsia="it-IT"/>
        </w:rPr>
      </w:pPr>
      <w:r>
        <w:rPr>
          <w:noProof/>
          <w:lang w:val="it-IT" w:eastAsia="it-IT"/>
        </w:rPr>
        <w:drawing>
          <wp:inline distT="0" distB="0" distL="0" distR="0">
            <wp:extent cx="3397250" cy="15430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80D" w:rsidRDefault="0020280D" w:rsidP="00A260FA">
      <w:pPr>
        <w:pStyle w:val="Default"/>
        <w:jc w:val="center"/>
      </w:pPr>
    </w:p>
    <w:p w:rsidR="00C15B5B" w:rsidRDefault="00C15B5B" w:rsidP="00076BE0">
      <w:pPr>
        <w:pStyle w:val="Default"/>
        <w:jc w:val="both"/>
      </w:pPr>
    </w:p>
    <w:p w:rsidR="00076BE0" w:rsidRDefault="00076BE0" w:rsidP="00076BE0">
      <w:pPr>
        <w:pStyle w:val="Default"/>
        <w:jc w:val="both"/>
      </w:pPr>
      <w:r>
        <w:t>The input file ‘</w:t>
      </w:r>
      <w:proofErr w:type="spellStart"/>
      <w:r w:rsidR="00752A7F">
        <w:t>dapsone</w:t>
      </w:r>
      <w:r>
        <w:t>.exp</w:t>
      </w:r>
      <w:proofErr w:type="spellEnd"/>
      <w:r>
        <w:t xml:space="preserve">’ consists of the following lines:       </w:t>
      </w:r>
    </w:p>
    <w:p w:rsidR="00C15B5B" w:rsidRDefault="00C15B5B" w:rsidP="00076BE0">
      <w:pPr>
        <w:pStyle w:val="Default"/>
        <w:jc w:val="both"/>
      </w:pPr>
    </w:p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076BE0" w:rsidTr="002269E0">
        <w:trPr>
          <w:trHeight w:val="13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 xml:space="preserve">%Structure </w:t>
            </w:r>
            <w:proofErr w:type="spellStart"/>
            <w:r w:rsidRPr="00752A7F">
              <w:rPr>
                <w:rFonts w:ascii="Courier New" w:hAnsi="Courier New" w:cs="Courier New"/>
              </w:rPr>
              <w:t>dapsone</w:t>
            </w:r>
            <w:proofErr w:type="spellEnd"/>
          </w:p>
          <w:p w:rsidR="00752A7F" w:rsidRPr="00752A7F" w:rsidRDefault="00140F53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%Job </w:t>
            </w:r>
            <w:proofErr w:type="spellStart"/>
            <w:r>
              <w:rPr>
                <w:rFonts w:ascii="Courier New" w:hAnsi="Courier New" w:cs="Courier New"/>
              </w:rPr>
              <w:t>D</w:t>
            </w:r>
            <w:r w:rsidR="00752A7F" w:rsidRPr="00752A7F">
              <w:rPr>
                <w:rFonts w:ascii="Courier New" w:hAnsi="Courier New" w:cs="Courier New"/>
              </w:rPr>
              <w:t>apsone</w:t>
            </w:r>
            <w:proofErr w:type="spellEnd"/>
            <w:r w:rsidR="00752A7F" w:rsidRPr="00752A7F">
              <w:rPr>
                <w:rFonts w:ascii="Courier New" w:hAnsi="Courier New" w:cs="Courier New"/>
              </w:rPr>
              <w:t xml:space="preserve"> (C12H12N2O2S)</w:t>
            </w:r>
          </w:p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>%Data</w:t>
            </w:r>
          </w:p>
          <w:p w:rsidR="00752A7F" w:rsidRPr="00752A7F" w:rsidRDefault="00CF0A99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Cell  </w:t>
            </w:r>
            <w:r w:rsidR="00752A7F" w:rsidRPr="00752A7F">
              <w:rPr>
                <w:rFonts w:ascii="Courier New" w:hAnsi="Courier New" w:cs="Courier New"/>
              </w:rPr>
              <w:t>25.538 8.061 5.762 90 90 90</w:t>
            </w:r>
          </w:p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>Content (C12H12N2O2S)4</w:t>
            </w:r>
          </w:p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>Pattern    pd_0005.xye</w:t>
            </w:r>
          </w:p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>Wavelength 1.54056</w:t>
            </w:r>
          </w:p>
          <w:p w:rsidR="00752A7F" w:rsidRPr="00752A7F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proofErr w:type="spellStart"/>
            <w:r w:rsidRPr="00752A7F">
              <w:rPr>
                <w:rFonts w:ascii="Courier New" w:hAnsi="Courier New" w:cs="Courier New"/>
              </w:rPr>
              <w:t>findspace</w:t>
            </w:r>
            <w:proofErr w:type="spellEnd"/>
          </w:p>
          <w:p w:rsidR="00251027" w:rsidRPr="002269E0" w:rsidRDefault="00752A7F" w:rsidP="00752A7F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752A7F">
              <w:rPr>
                <w:rFonts w:ascii="Courier New" w:hAnsi="Courier New" w:cs="Courier New"/>
              </w:rPr>
              <w:t>%continue</w:t>
            </w:r>
          </w:p>
        </w:tc>
      </w:tr>
    </w:tbl>
    <w:p w:rsidR="00076BE0" w:rsidRDefault="00076BE0" w:rsidP="00076BE0">
      <w:pPr>
        <w:jc w:val="both"/>
        <w:rPr>
          <w:sz w:val="24"/>
          <w:szCs w:val="24"/>
        </w:rPr>
      </w:pPr>
    </w:p>
    <w:p w:rsidR="00B41D73" w:rsidRDefault="0020280D" w:rsidP="00076B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directive </w:t>
      </w:r>
      <w:proofErr w:type="spellStart"/>
      <w:r w:rsidRPr="0020280D">
        <w:rPr>
          <w:rFonts w:ascii="Courier New" w:hAnsi="Courier New" w:cs="Courier New"/>
          <w:sz w:val="24"/>
          <w:szCs w:val="24"/>
        </w:rPr>
        <w:t>findspace</w:t>
      </w:r>
      <w:proofErr w:type="spellEnd"/>
      <w:r>
        <w:rPr>
          <w:sz w:val="24"/>
          <w:szCs w:val="24"/>
        </w:rPr>
        <w:t xml:space="preserve"> of the command </w:t>
      </w:r>
      <w:r w:rsidRPr="00CF0A99">
        <w:rPr>
          <w:rFonts w:ascii="Courier New" w:hAnsi="Courier New" w:cs="Courier New"/>
          <w:sz w:val="24"/>
          <w:szCs w:val="24"/>
        </w:rPr>
        <w:t>%data</w:t>
      </w:r>
      <w:r>
        <w:rPr>
          <w:sz w:val="24"/>
          <w:szCs w:val="24"/>
        </w:rPr>
        <w:t xml:space="preserve"> </w:t>
      </w:r>
      <w:r w:rsidR="00CF0A99">
        <w:rPr>
          <w:sz w:val="24"/>
          <w:szCs w:val="24"/>
        </w:rPr>
        <w:t xml:space="preserve">is introduced to activate the space group determination procedure by EXPO. It is based on a statistical analysis of the integrated intensity extracted by assuming the Laue </w:t>
      </w:r>
      <w:r w:rsidR="009342B0">
        <w:rPr>
          <w:sz w:val="24"/>
          <w:szCs w:val="24"/>
        </w:rPr>
        <w:t xml:space="preserve">largest </w:t>
      </w:r>
      <w:r w:rsidR="00CF0A99">
        <w:rPr>
          <w:sz w:val="24"/>
          <w:szCs w:val="24"/>
        </w:rPr>
        <w:t xml:space="preserve">symmetry compatible with the </w:t>
      </w:r>
      <w:r w:rsidR="009342B0">
        <w:rPr>
          <w:sz w:val="24"/>
          <w:szCs w:val="24"/>
        </w:rPr>
        <w:t xml:space="preserve">identified crystal system and no extinction conditions </w:t>
      </w:r>
      <w:r w:rsidR="00CF0A99">
        <w:rPr>
          <w:sz w:val="24"/>
          <w:szCs w:val="24"/>
        </w:rPr>
        <w:t xml:space="preserve">(in the case of </w:t>
      </w:r>
      <w:proofErr w:type="spellStart"/>
      <w:r w:rsidR="00CF0A99" w:rsidRPr="00763804">
        <w:rPr>
          <w:b/>
          <w:sz w:val="24"/>
          <w:szCs w:val="24"/>
        </w:rPr>
        <w:t>dapsone</w:t>
      </w:r>
      <w:proofErr w:type="spellEnd"/>
      <w:r w:rsidR="00CF0A99">
        <w:rPr>
          <w:sz w:val="24"/>
          <w:szCs w:val="24"/>
        </w:rPr>
        <w:t xml:space="preserve"> the </w:t>
      </w:r>
      <w:r w:rsidR="00B41D73">
        <w:rPr>
          <w:sz w:val="24"/>
          <w:szCs w:val="24"/>
        </w:rPr>
        <w:t xml:space="preserve">assumed space group is </w:t>
      </w:r>
      <w:proofErr w:type="spellStart"/>
      <w:r w:rsidR="00CF0A99" w:rsidRPr="00B41D73">
        <w:rPr>
          <w:i/>
          <w:sz w:val="24"/>
          <w:szCs w:val="24"/>
        </w:rPr>
        <w:t>P</w:t>
      </w:r>
      <w:r w:rsidR="00CF0A99" w:rsidRPr="00CF0A99">
        <w:rPr>
          <w:i/>
          <w:sz w:val="24"/>
          <w:szCs w:val="24"/>
        </w:rPr>
        <w:t>mmm</w:t>
      </w:r>
      <w:proofErr w:type="spellEnd"/>
      <w:r w:rsidR="00CF0A99">
        <w:rPr>
          <w:sz w:val="24"/>
          <w:szCs w:val="24"/>
        </w:rPr>
        <w:t xml:space="preserve">). </w:t>
      </w:r>
    </w:p>
    <w:p w:rsidR="00140F53" w:rsidRDefault="00CF0A99" w:rsidP="00076B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the end of the automatic procedure </w:t>
      </w:r>
      <w:r w:rsidR="00763804">
        <w:rPr>
          <w:sz w:val="24"/>
          <w:szCs w:val="24"/>
        </w:rPr>
        <w:t xml:space="preserve">all the possible </w:t>
      </w:r>
      <w:r w:rsidR="00B41D73">
        <w:rPr>
          <w:sz w:val="24"/>
          <w:szCs w:val="24"/>
        </w:rPr>
        <w:t>extinction</w:t>
      </w:r>
      <w:r>
        <w:rPr>
          <w:sz w:val="24"/>
          <w:szCs w:val="24"/>
        </w:rPr>
        <w:t xml:space="preserve"> </w:t>
      </w:r>
      <w:r w:rsidR="008E2D73">
        <w:rPr>
          <w:sz w:val="24"/>
          <w:szCs w:val="24"/>
        </w:rPr>
        <w:t>symbols</w:t>
      </w:r>
      <w:r w:rsidR="00763804">
        <w:rPr>
          <w:sz w:val="24"/>
          <w:szCs w:val="24"/>
        </w:rPr>
        <w:t xml:space="preserve"> </w:t>
      </w:r>
      <w:r w:rsidR="009342B0">
        <w:rPr>
          <w:sz w:val="24"/>
          <w:szCs w:val="24"/>
        </w:rPr>
        <w:t>corresponding to</w:t>
      </w:r>
      <w:r w:rsidR="00763804">
        <w:rPr>
          <w:sz w:val="24"/>
          <w:szCs w:val="24"/>
        </w:rPr>
        <w:t xml:space="preserve"> </w:t>
      </w:r>
      <w:r w:rsidR="00140F53">
        <w:rPr>
          <w:sz w:val="24"/>
          <w:szCs w:val="24"/>
        </w:rPr>
        <w:t xml:space="preserve">the </w:t>
      </w:r>
      <w:r w:rsidR="009342B0">
        <w:rPr>
          <w:sz w:val="24"/>
          <w:szCs w:val="24"/>
        </w:rPr>
        <w:t xml:space="preserve">crystal system [and for each extinction symbol, the corresponding space group(s)] </w:t>
      </w:r>
      <w:r w:rsidR="00763804">
        <w:rPr>
          <w:sz w:val="24"/>
          <w:szCs w:val="24"/>
        </w:rPr>
        <w:t>are</w:t>
      </w:r>
      <w:r>
        <w:rPr>
          <w:sz w:val="24"/>
          <w:szCs w:val="24"/>
        </w:rPr>
        <w:t xml:space="preserve"> ranked in function of decre</w:t>
      </w:r>
      <w:r w:rsidR="00B41D73">
        <w:rPr>
          <w:sz w:val="24"/>
          <w:szCs w:val="24"/>
        </w:rPr>
        <w:t>asing values of a figure of merit</w:t>
      </w:r>
      <w:r w:rsidR="009342B0">
        <w:rPr>
          <w:sz w:val="24"/>
          <w:szCs w:val="24"/>
        </w:rPr>
        <w:t xml:space="preserve"> (</w:t>
      </w:r>
      <w:proofErr w:type="spellStart"/>
      <w:r w:rsidR="009342B0">
        <w:rPr>
          <w:sz w:val="24"/>
          <w:szCs w:val="24"/>
        </w:rPr>
        <w:t>FoM</w:t>
      </w:r>
      <w:proofErr w:type="spellEnd"/>
      <w:r w:rsidR="009342B0">
        <w:rPr>
          <w:sz w:val="24"/>
          <w:szCs w:val="24"/>
        </w:rPr>
        <w:t>)</w:t>
      </w:r>
      <w:r w:rsidR="00B41D73">
        <w:rPr>
          <w:sz w:val="24"/>
          <w:szCs w:val="24"/>
        </w:rPr>
        <w:t xml:space="preserve">. </w:t>
      </w:r>
    </w:p>
    <w:p w:rsidR="0020280D" w:rsidRDefault="00B41D73" w:rsidP="00076B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case of </w:t>
      </w:r>
      <w:proofErr w:type="spellStart"/>
      <w:r w:rsidRPr="00140F53">
        <w:rPr>
          <w:b/>
          <w:sz w:val="24"/>
          <w:szCs w:val="24"/>
        </w:rPr>
        <w:t>dapsone</w:t>
      </w:r>
      <w:proofErr w:type="spellEnd"/>
      <w:r>
        <w:rPr>
          <w:sz w:val="24"/>
          <w:szCs w:val="24"/>
        </w:rPr>
        <w:t>, the most probable space group suggested by EXPO is the correct one.</w:t>
      </w:r>
    </w:p>
    <w:p w:rsidR="0020280D" w:rsidRDefault="0020280D" w:rsidP="00076BE0">
      <w:pPr>
        <w:jc w:val="both"/>
        <w:rPr>
          <w:sz w:val="24"/>
          <w:szCs w:val="24"/>
        </w:rPr>
      </w:pPr>
    </w:p>
    <w:p w:rsidR="00076BE0" w:rsidRDefault="00076BE0" w:rsidP="00076B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run </w:t>
      </w:r>
      <w:r w:rsidRPr="0020280D">
        <w:rPr>
          <w:sz w:val="24"/>
          <w:szCs w:val="24"/>
        </w:rPr>
        <w:t>EXPO</w:t>
      </w:r>
      <w:r>
        <w:rPr>
          <w:sz w:val="24"/>
          <w:szCs w:val="24"/>
        </w:rPr>
        <w:t xml:space="preserve"> on </w:t>
      </w:r>
      <w:proofErr w:type="spellStart"/>
      <w:r w:rsidR="0020280D">
        <w:rPr>
          <w:b/>
          <w:sz w:val="24"/>
          <w:szCs w:val="24"/>
        </w:rPr>
        <w:t>dapsone</w:t>
      </w:r>
      <w:proofErr w:type="spellEnd"/>
      <w:r w:rsidR="000D27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31030">
        <w:rPr>
          <w:sz w:val="24"/>
          <w:szCs w:val="24"/>
        </w:rPr>
        <w:t xml:space="preserve">in order </w:t>
      </w:r>
      <w:r w:rsidR="00767227">
        <w:rPr>
          <w:sz w:val="24"/>
          <w:szCs w:val="24"/>
        </w:rPr>
        <w:t xml:space="preserve">to </w:t>
      </w:r>
      <w:r w:rsidR="0020280D">
        <w:rPr>
          <w:sz w:val="24"/>
          <w:szCs w:val="24"/>
        </w:rPr>
        <w:t>determine the space group by EXPO</w:t>
      </w:r>
      <w:r>
        <w:rPr>
          <w:sz w:val="24"/>
          <w:szCs w:val="24"/>
        </w:rPr>
        <w:t>: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174082">
        <w:rPr>
          <w:sz w:val="24"/>
          <w:szCs w:val="24"/>
        </w:rPr>
        <w:t>EXPO</w:t>
      </w:r>
      <w:r>
        <w:rPr>
          <w:sz w:val="24"/>
          <w:szCs w:val="24"/>
        </w:rPr>
        <w:t xml:space="preserve"> icon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File</w:t>
      </w:r>
      <w:r>
        <w:rPr>
          <w:sz w:val="24"/>
          <w:szCs w:val="24"/>
        </w:rPr>
        <w:t xml:space="preserve"> in the upper Menu</w:t>
      </w:r>
    </w:p>
    <w:p w:rsidR="00076BE0" w:rsidRDefault="00140F53" w:rsidP="00076BE0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Load and</w:t>
      </w:r>
      <w:r w:rsidR="00076BE0">
        <w:rPr>
          <w:b/>
          <w:sz w:val="24"/>
          <w:szCs w:val="24"/>
        </w:rPr>
        <w:t xml:space="preserve"> Go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Use ‘</w:t>
      </w:r>
      <w:proofErr w:type="spellStart"/>
      <w:r w:rsidR="0020280D">
        <w:rPr>
          <w:sz w:val="24"/>
          <w:szCs w:val="24"/>
        </w:rPr>
        <w:t>dapsone</w:t>
      </w:r>
      <w:r>
        <w:rPr>
          <w:sz w:val="24"/>
          <w:szCs w:val="24"/>
        </w:rPr>
        <w:t>.exp</w:t>
      </w:r>
      <w:proofErr w:type="spellEnd"/>
      <w:r>
        <w:rPr>
          <w:sz w:val="24"/>
          <w:szCs w:val="24"/>
        </w:rPr>
        <w:t>’ as Input File and give the Output Filename you like (</w:t>
      </w:r>
      <w:proofErr w:type="spellStart"/>
      <w:r w:rsidR="0020280D">
        <w:rPr>
          <w:sz w:val="24"/>
          <w:szCs w:val="24"/>
        </w:rPr>
        <w:t>dapsone</w:t>
      </w:r>
      <w:r>
        <w:rPr>
          <w:sz w:val="24"/>
          <w:szCs w:val="24"/>
        </w:rPr>
        <w:t>.out</w:t>
      </w:r>
      <w:proofErr w:type="spellEnd"/>
      <w:r>
        <w:rPr>
          <w:sz w:val="24"/>
          <w:szCs w:val="24"/>
        </w:rPr>
        <w:t xml:space="preserve"> is the default output file name)</w:t>
      </w:r>
    </w:p>
    <w:p w:rsidR="00892393" w:rsidRPr="00892393" w:rsidRDefault="00076BE0" w:rsidP="00581C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D966BC">
        <w:rPr>
          <w:b/>
          <w:sz w:val="24"/>
          <w:szCs w:val="24"/>
        </w:rPr>
        <w:t>Go</w:t>
      </w:r>
      <w:r w:rsidR="00574421" w:rsidRPr="00D966BC">
        <w:rPr>
          <w:b/>
          <w:sz w:val="24"/>
          <w:szCs w:val="24"/>
        </w:rPr>
        <w:t xml:space="preserve"> </w:t>
      </w:r>
    </w:p>
    <w:p w:rsidR="00574421" w:rsidRPr="00D966BC" w:rsidRDefault="00574421" w:rsidP="00892393">
      <w:pPr>
        <w:pStyle w:val="Paragrafoelenco"/>
        <w:jc w:val="both"/>
        <w:rPr>
          <w:sz w:val="24"/>
          <w:szCs w:val="24"/>
        </w:rPr>
      </w:pPr>
      <w:r w:rsidRPr="00D966BC">
        <w:rPr>
          <w:sz w:val="24"/>
          <w:szCs w:val="24"/>
        </w:rPr>
        <w:t>T</w:t>
      </w:r>
      <w:r w:rsidR="00D966BC" w:rsidRPr="00D966BC">
        <w:rPr>
          <w:sz w:val="24"/>
          <w:szCs w:val="24"/>
        </w:rPr>
        <w:t xml:space="preserve">he powder pattern </w:t>
      </w:r>
      <w:r w:rsidR="00B41D73">
        <w:rPr>
          <w:sz w:val="24"/>
          <w:szCs w:val="24"/>
        </w:rPr>
        <w:t xml:space="preserve">and the vertical bars associated to the calculated reflection positions (generated </w:t>
      </w:r>
      <w:r w:rsidR="005F50D4">
        <w:rPr>
          <w:sz w:val="24"/>
          <w:szCs w:val="24"/>
        </w:rPr>
        <w:t xml:space="preserve">by assuming the symmetry of the space group </w:t>
      </w:r>
      <w:proofErr w:type="spellStart"/>
      <w:r w:rsidR="00B41D73" w:rsidRPr="004E2D15">
        <w:rPr>
          <w:i/>
          <w:sz w:val="24"/>
          <w:szCs w:val="24"/>
        </w:rPr>
        <w:t>Pmmm</w:t>
      </w:r>
      <w:proofErr w:type="spellEnd"/>
      <w:r w:rsidR="00140F53">
        <w:rPr>
          <w:sz w:val="24"/>
          <w:szCs w:val="24"/>
        </w:rPr>
        <w:t>)</w:t>
      </w:r>
      <w:r w:rsidR="00B41D73">
        <w:rPr>
          <w:sz w:val="24"/>
          <w:szCs w:val="24"/>
        </w:rPr>
        <w:t xml:space="preserve"> are</w:t>
      </w:r>
      <w:r w:rsidR="00D966BC" w:rsidRPr="00D966BC">
        <w:rPr>
          <w:sz w:val="24"/>
          <w:szCs w:val="24"/>
        </w:rPr>
        <w:t xml:space="preserve"> visualized</w:t>
      </w:r>
      <w:r w:rsidR="00892393">
        <w:rPr>
          <w:sz w:val="24"/>
          <w:szCs w:val="24"/>
        </w:rPr>
        <w:t>.</w:t>
      </w:r>
    </w:p>
    <w:p w:rsidR="009E0563" w:rsidRDefault="00076BE0" w:rsidP="009E0563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</w:t>
      </w:r>
      <w:r w:rsidR="00E767B0" w:rsidRPr="00977606">
        <w:rPr>
          <w:sz w:val="24"/>
          <w:szCs w:val="24"/>
          <w:lang w:val="en-US"/>
        </w:rPr>
        <w:t>button to go on continuously</w:t>
      </w:r>
      <w:r w:rsidR="009E0563" w:rsidRPr="009E0563">
        <w:rPr>
          <w:b/>
          <w:sz w:val="24"/>
          <w:szCs w:val="24"/>
          <w:lang w:val="en-US"/>
        </w:rPr>
        <w:t xml:space="preserve"> </w:t>
      </w:r>
      <w:r w:rsidR="009E0563" w:rsidRPr="00871D4B">
        <w:rPr>
          <w:sz w:val="24"/>
          <w:szCs w:val="24"/>
          <w:lang w:val="en-US"/>
        </w:rPr>
        <w:t xml:space="preserve">until the automatic space group determination procedure is </w:t>
      </w:r>
      <w:r w:rsidR="00140F53">
        <w:rPr>
          <w:sz w:val="24"/>
          <w:szCs w:val="24"/>
          <w:lang w:val="en-US"/>
        </w:rPr>
        <w:t>carried out</w:t>
      </w:r>
      <w:r w:rsidR="009E0563">
        <w:rPr>
          <w:sz w:val="24"/>
          <w:szCs w:val="24"/>
          <w:lang w:val="en-US"/>
        </w:rPr>
        <w:t xml:space="preserve">; at the end of </w:t>
      </w:r>
      <w:r w:rsidR="004E2D15">
        <w:rPr>
          <w:sz w:val="24"/>
          <w:szCs w:val="24"/>
          <w:lang w:val="en-US"/>
        </w:rPr>
        <w:t>this process</w:t>
      </w:r>
      <w:r w:rsidR="009E0563" w:rsidRPr="00871D4B">
        <w:rPr>
          <w:sz w:val="24"/>
          <w:szCs w:val="24"/>
          <w:lang w:val="en-US"/>
        </w:rPr>
        <w:t xml:space="preserve"> </w:t>
      </w:r>
      <w:r w:rsidR="009E0563">
        <w:rPr>
          <w:sz w:val="24"/>
          <w:szCs w:val="24"/>
          <w:lang w:val="en-US"/>
        </w:rPr>
        <w:t>the following</w:t>
      </w:r>
      <w:r w:rsidR="009E0563" w:rsidRPr="00871D4B">
        <w:rPr>
          <w:sz w:val="24"/>
          <w:szCs w:val="24"/>
          <w:lang w:val="en-US"/>
        </w:rPr>
        <w:t xml:space="preserve"> window</w:t>
      </w:r>
      <w:r w:rsidR="00EF318A">
        <w:rPr>
          <w:sz w:val="24"/>
          <w:szCs w:val="24"/>
          <w:lang w:val="en-US"/>
        </w:rPr>
        <w:t>,</w:t>
      </w:r>
      <w:r w:rsidR="009E0563" w:rsidRPr="00871D4B">
        <w:rPr>
          <w:sz w:val="24"/>
          <w:szCs w:val="24"/>
          <w:lang w:val="en-US"/>
        </w:rPr>
        <w:t xml:space="preserve"> show</w:t>
      </w:r>
      <w:r w:rsidR="009E0563">
        <w:rPr>
          <w:sz w:val="24"/>
          <w:szCs w:val="24"/>
          <w:lang w:val="en-US"/>
        </w:rPr>
        <w:t>ing</w:t>
      </w:r>
      <w:r w:rsidR="009E0563" w:rsidRPr="00871D4B">
        <w:rPr>
          <w:sz w:val="24"/>
          <w:szCs w:val="24"/>
          <w:lang w:val="en-US"/>
        </w:rPr>
        <w:t xml:space="preserve"> the extinction </w:t>
      </w:r>
      <w:r w:rsidR="008E2D73">
        <w:rPr>
          <w:sz w:val="24"/>
          <w:szCs w:val="24"/>
          <w:lang w:val="en-US"/>
        </w:rPr>
        <w:t>symbols</w:t>
      </w:r>
      <w:r w:rsidR="009E0563" w:rsidRPr="00871D4B">
        <w:rPr>
          <w:sz w:val="24"/>
          <w:szCs w:val="24"/>
          <w:lang w:val="en-US"/>
        </w:rPr>
        <w:t xml:space="preserve"> listed according to the calculated probability</w:t>
      </w:r>
      <w:r w:rsidR="009E0563">
        <w:rPr>
          <w:sz w:val="24"/>
          <w:szCs w:val="24"/>
          <w:lang w:val="en-US"/>
        </w:rPr>
        <w:t xml:space="preserve"> (</w:t>
      </w:r>
      <w:proofErr w:type="spellStart"/>
      <w:r w:rsidR="009E0563">
        <w:rPr>
          <w:sz w:val="24"/>
          <w:szCs w:val="24"/>
          <w:lang w:val="en-US"/>
        </w:rPr>
        <w:t>FoM</w:t>
      </w:r>
      <w:proofErr w:type="spellEnd"/>
      <w:r w:rsidR="009E0563">
        <w:rPr>
          <w:sz w:val="24"/>
          <w:szCs w:val="24"/>
          <w:lang w:val="en-US"/>
        </w:rPr>
        <w:t>)</w:t>
      </w:r>
      <w:r w:rsidR="00EF318A">
        <w:rPr>
          <w:sz w:val="24"/>
          <w:szCs w:val="24"/>
          <w:lang w:val="en-US"/>
        </w:rPr>
        <w:t>,</w:t>
      </w:r>
      <w:r w:rsidR="009E0563">
        <w:rPr>
          <w:sz w:val="24"/>
          <w:szCs w:val="24"/>
          <w:lang w:val="en-US"/>
        </w:rPr>
        <w:t xml:space="preserve"> will </w:t>
      </w:r>
      <w:r w:rsidR="00140F53">
        <w:rPr>
          <w:sz w:val="24"/>
          <w:szCs w:val="24"/>
          <w:lang w:val="en-US"/>
        </w:rPr>
        <w:t>appear</w:t>
      </w:r>
      <w:r w:rsidR="009E0563">
        <w:rPr>
          <w:sz w:val="24"/>
          <w:szCs w:val="24"/>
          <w:lang w:val="en-US"/>
        </w:rPr>
        <w:t>:</w:t>
      </w:r>
    </w:p>
    <w:p w:rsidR="009342B0" w:rsidRDefault="009342B0" w:rsidP="004E2D15">
      <w:pPr>
        <w:pStyle w:val="Paragrafoelenco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5016500" cy="2354577"/>
            <wp:effectExtent l="0" t="0" r="0" b="825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919" cy="235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2B0" w:rsidRPr="00977606" w:rsidRDefault="009342B0" w:rsidP="009342B0">
      <w:pPr>
        <w:pStyle w:val="Paragrafoelenco"/>
        <w:jc w:val="both"/>
        <w:rPr>
          <w:sz w:val="24"/>
          <w:szCs w:val="24"/>
          <w:lang w:val="en-US"/>
        </w:rPr>
      </w:pPr>
    </w:p>
    <w:p w:rsidR="004A3A44" w:rsidRPr="004A3A44" w:rsidRDefault="004A3A44" w:rsidP="00891831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 xml:space="preserve"> </w:t>
      </w:r>
      <w:r w:rsidRPr="004A3A44">
        <w:rPr>
          <w:sz w:val="24"/>
          <w:szCs w:val="24"/>
        </w:rPr>
        <w:t>to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</w:t>
      </w:r>
      <w:r w:rsidRPr="004A3A44">
        <w:rPr>
          <w:sz w:val="24"/>
          <w:szCs w:val="24"/>
          <w:lang w:val="en-US"/>
        </w:rPr>
        <w:t>elect the Space Group ‘P 21</w:t>
      </w:r>
      <w:r w:rsidR="00DD4BC3">
        <w:rPr>
          <w:sz w:val="24"/>
          <w:szCs w:val="24"/>
          <w:lang w:val="en-US"/>
        </w:rPr>
        <w:t xml:space="preserve"> 21 21</w:t>
      </w:r>
      <w:r w:rsidRPr="004A3A44">
        <w:rPr>
          <w:sz w:val="24"/>
          <w:szCs w:val="24"/>
          <w:lang w:val="en-US"/>
        </w:rPr>
        <w:t>’</w:t>
      </w:r>
      <w:r>
        <w:rPr>
          <w:sz w:val="24"/>
          <w:szCs w:val="24"/>
          <w:lang w:val="en-US"/>
        </w:rPr>
        <w:t xml:space="preserve"> first ranked in the list (the file ‘</w:t>
      </w:r>
      <w:r w:rsidR="00DD4BC3">
        <w:rPr>
          <w:sz w:val="24"/>
          <w:szCs w:val="24"/>
          <w:lang w:val="en-US"/>
        </w:rPr>
        <w:t>dapsone1</w:t>
      </w:r>
      <w:r>
        <w:rPr>
          <w:sz w:val="24"/>
          <w:szCs w:val="24"/>
          <w:lang w:val="en-US"/>
        </w:rPr>
        <w:t>.exp’</w:t>
      </w:r>
      <w:r w:rsidR="0099379E">
        <w:rPr>
          <w:sz w:val="24"/>
          <w:szCs w:val="24"/>
          <w:lang w:val="en-US"/>
        </w:rPr>
        <w:t xml:space="preserve"> is created</w:t>
      </w:r>
      <w:r>
        <w:rPr>
          <w:sz w:val="24"/>
          <w:szCs w:val="24"/>
          <w:lang w:val="en-US"/>
        </w:rPr>
        <w:t>)</w:t>
      </w:r>
      <w:r w:rsidRPr="004A3A44">
        <w:rPr>
          <w:sz w:val="24"/>
          <w:szCs w:val="24"/>
          <w:lang w:val="en-US"/>
        </w:rPr>
        <w:t>;</w:t>
      </w:r>
    </w:p>
    <w:p w:rsidR="003F2F2D" w:rsidRPr="00DD4BC3" w:rsidRDefault="004A3A44" w:rsidP="00BE77FB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</w:p>
    <w:p w:rsidR="00DD4BC3" w:rsidRPr="00DD4BC3" w:rsidRDefault="00DD4BC3" w:rsidP="00DD4BC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space group automatically selected by EXPO is the correct one, it can be verified by </w:t>
      </w:r>
      <w:r w:rsidR="00140F53">
        <w:rPr>
          <w:sz w:val="24"/>
          <w:szCs w:val="24"/>
          <w:lang w:val="en-US"/>
        </w:rPr>
        <w:t>carrying out</w:t>
      </w:r>
      <w:r>
        <w:rPr>
          <w:sz w:val="24"/>
          <w:szCs w:val="24"/>
          <w:lang w:val="en-US"/>
        </w:rPr>
        <w:t xml:space="preserve"> the rest of the steps of</w:t>
      </w:r>
      <w:r w:rsidR="00140F53">
        <w:rPr>
          <w:sz w:val="24"/>
          <w:szCs w:val="24"/>
          <w:lang w:val="en-US"/>
        </w:rPr>
        <w:t xml:space="preserve"> the</w:t>
      </w:r>
      <w:r>
        <w:rPr>
          <w:sz w:val="24"/>
          <w:szCs w:val="24"/>
          <w:lang w:val="en-US"/>
        </w:rPr>
        <w:t xml:space="preserve"> structure</w:t>
      </w:r>
      <w:r w:rsidR="00140F53">
        <w:rPr>
          <w:sz w:val="24"/>
          <w:szCs w:val="24"/>
          <w:lang w:val="en-US"/>
        </w:rPr>
        <w:t xml:space="preserve"> solution process,</w:t>
      </w:r>
      <w:r>
        <w:rPr>
          <w:sz w:val="24"/>
          <w:szCs w:val="24"/>
          <w:lang w:val="en-US"/>
        </w:rPr>
        <w:t xml:space="preserve"> by</w:t>
      </w:r>
    </w:p>
    <w:p w:rsidR="00BE77FB" w:rsidRPr="00BE77FB" w:rsidRDefault="00BE77FB" w:rsidP="00BE77FB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Click</w:t>
      </w:r>
      <w:r w:rsidR="00DD4BC3">
        <w:rPr>
          <w:sz w:val="24"/>
          <w:szCs w:val="24"/>
          <w:lang w:val="en-US"/>
        </w:rPr>
        <w:t>ing</w:t>
      </w:r>
      <w:r>
        <w:rPr>
          <w:sz w:val="24"/>
          <w:szCs w:val="24"/>
          <w:lang w:val="en-US"/>
        </w:rPr>
        <w:t xml:space="preserve"> on </w:t>
      </w:r>
      <w:r w:rsidRPr="004C3B84">
        <w:rPr>
          <w:b/>
          <w:sz w:val="24"/>
          <w:szCs w:val="24"/>
          <w:lang w:val="en-US"/>
        </w:rPr>
        <w:t>Next</w:t>
      </w:r>
      <w:r>
        <w:rPr>
          <w:sz w:val="24"/>
          <w:szCs w:val="24"/>
          <w:lang w:val="en-US"/>
        </w:rPr>
        <w:t xml:space="preserve"> button to go on continuously</w:t>
      </w:r>
      <w:r w:rsidR="00140F53">
        <w:rPr>
          <w:sz w:val="24"/>
          <w:szCs w:val="24"/>
          <w:lang w:val="en-US"/>
        </w:rPr>
        <w:t xml:space="preserve"> until the end of the run.</w:t>
      </w:r>
    </w:p>
    <w:p w:rsidR="003C0A6E" w:rsidRDefault="003F2F2D" w:rsidP="00BE77FB">
      <w:pPr>
        <w:jc w:val="both"/>
        <w:rPr>
          <w:sz w:val="24"/>
          <w:szCs w:val="24"/>
          <w:lang w:val="en-US"/>
        </w:rPr>
      </w:pPr>
      <w:r w:rsidRPr="007375A3">
        <w:rPr>
          <w:sz w:val="24"/>
          <w:szCs w:val="24"/>
          <w:lang w:val="en-US"/>
        </w:rPr>
        <w:t xml:space="preserve">The structure model obtained at the end of Direct Methods procedure, executed on the first set of phases (default choice), is </w:t>
      </w:r>
      <w:r w:rsidR="005A41BB">
        <w:rPr>
          <w:sz w:val="24"/>
          <w:szCs w:val="24"/>
          <w:lang w:val="en-US"/>
        </w:rPr>
        <w:t>partially correct, it could be improved by the Structure model optimization tools of EXPO (</w:t>
      </w:r>
      <w:r w:rsidR="00165A0B" w:rsidRPr="00165A0B">
        <w:rPr>
          <w:i/>
          <w:sz w:val="24"/>
          <w:szCs w:val="24"/>
          <w:lang w:val="en-US"/>
        </w:rPr>
        <w:t>e.g</w:t>
      </w:r>
      <w:r w:rsidR="00165A0B">
        <w:rPr>
          <w:sz w:val="24"/>
          <w:szCs w:val="24"/>
          <w:lang w:val="en-US"/>
        </w:rPr>
        <w:t xml:space="preserve">., </w:t>
      </w:r>
      <w:r w:rsidR="00165A0B" w:rsidRPr="00165A0B">
        <w:rPr>
          <w:i/>
          <w:sz w:val="24"/>
          <w:szCs w:val="24"/>
          <w:lang w:val="en-US"/>
        </w:rPr>
        <w:t>via</w:t>
      </w:r>
      <w:r w:rsidR="00165A0B">
        <w:rPr>
          <w:sz w:val="24"/>
          <w:szCs w:val="24"/>
          <w:lang w:val="en-US"/>
        </w:rPr>
        <w:t xml:space="preserve"> the COVMAP procedure, for more details </w:t>
      </w:r>
      <w:r w:rsidR="005A41BB">
        <w:rPr>
          <w:sz w:val="24"/>
          <w:szCs w:val="24"/>
          <w:lang w:val="en-US"/>
        </w:rPr>
        <w:t xml:space="preserve">see the </w:t>
      </w:r>
      <w:r w:rsidR="00165A0B">
        <w:rPr>
          <w:sz w:val="24"/>
          <w:szCs w:val="24"/>
          <w:lang w:val="en-US"/>
        </w:rPr>
        <w:t>‘</w:t>
      </w:r>
      <w:r w:rsidR="00165A0B" w:rsidRPr="00165A0B">
        <w:rPr>
          <w:sz w:val="24"/>
          <w:szCs w:val="24"/>
          <w:lang w:val="en-US"/>
        </w:rPr>
        <w:t>Readme structure model optimization</w:t>
      </w:r>
      <w:r w:rsidR="00165A0B">
        <w:rPr>
          <w:sz w:val="24"/>
          <w:szCs w:val="24"/>
          <w:lang w:val="en-US"/>
        </w:rPr>
        <w:t>.docx’ file available at the ‘Structu</w:t>
      </w:r>
      <w:r w:rsidR="00CB43D3">
        <w:rPr>
          <w:sz w:val="24"/>
          <w:szCs w:val="24"/>
          <w:lang w:val="en-US"/>
        </w:rPr>
        <w:t>re model optimization’ folder</w:t>
      </w:r>
      <w:r w:rsidR="005A41BB">
        <w:rPr>
          <w:sz w:val="24"/>
          <w:szCs w:val="24"/>
          <w:lang w:val="en-US"/>
        </w:rPr>
        <w:t>)</w:t>
      </w:r>
      <w:r w:rsidR="00140F53">
        <w:rPr>
          <w:sz w:val="24"/>
          <w:szCs w:val="24"/>
          <w:lang w:val="en-US"/>
        </w:rPr>
        <w:t xml:space="preserve">; the solution could be searched also </w:t>
      </w:r>
      <w:r w:rsidR="005A41BB">
        <w:rPr>
          <w:sz w:val="24"/>
          <w:szCs w:val="24"/>
          <w:lang w:val="en-US"/>
        </w:rPr>
        <w:t xml:space="preserve"> </w:t>
      </w:r>
      <w:r w:rsidR="00165A0B">
        <w:rPr>
          <w:sz w:val="24"/>
          <w:szCs w:val="24"/>
          <w:lang w:val="en-US"/>
        </w:rPr>
        <w:t xml:space="preserve">by exploring </w:t>
      </w:r>
      <w:r w:rsidR="00BE77FB">
        <w:rPr>
          <w:sz w:val="24"/>
          <w:szCs w:val="24"/>
          <w:lang w:val="en-US"/>
        </w:rPr>
        <w:t xml:space="preserve">the </w:t>
      </w:r>
      <w:r w:rsidR="00140F53">
        <w:rPr>
          <w:sz w:val="24"/>
          <w:szCs w:val="24"/>
          <w:lang w:val="en-US"/>
        </w:rPr>
        <w:t>rest of the stored</w:t>
      </w:r>
      <w:r w:rsidR="00BE77FB">
        <w:rPr>
          <w:sz w:val="24"/>
          <w:szCs w:val="24"/>
          <w:lang w:val="en-US"/>
        </w:rPr>
        <w:t xml:space="preserve"> </w:t>
      </w:r>
      <w:r w:rsidR="00165A0B">
        <w:rPr>
          <w:sz w:val="24"/>
          <w:szCs w:val="24"/>
          <w:lang w:val="en-US"/>
        </w:rPr>
        <w:t>set</w:t>
      </w:r>
      <w:r w:rsidR="00140F53">
        <w:rPr>
          <w:sz w:val="24"/>
          <w:szCs w:val="24"/>
          <w:lang w:val="en-US"/>
        </w:rPr>
        <w:t>s</w:t>
      </w:r>
      <w:r w:rsidR="00165A0B">
        <w:rPr>
          <w:sz w:val="24"/>
          <w:szCs w:val="24"/>
          <w:lang w:val="en-US"/>
        </w:rPr>
        <w:t xml:space="preserve"> of phases</w:t>
      </w:r>
      <w:r w:rsidR="00BE77FB">
        <w:rPr>
          <w:sz w:val="24"/>
          <w:szCs w:val="24"/>
          <w:lang w:val="en-US"/>
        </w:rPr>
        <w:t xml:space="preserve"> </w:t>
      </w:r>
      <w:r w:rsidR="003C0A6E">
        <w:rPr>
          <w:sz w:val="24"/>
          <w:szCs w:val="24"/>
          <w:lang w:val="en-US"/>
        </w:rPr>
        <w:t>(</w:t>
      </w:r>
      <w:r w:rsidR="00C61BB6">
        <w:rPr>
          <w:sz w:val="24"/>
          <w:szCs w:val="24"/>
          <w:lang w:val="en-US"/>
        </w:rPr>
        <w:t xml:space="preserve">for more details, </w:t>
      </w:r>
      <w:r w:rsidR="003C0A6E">
        <w:rPr>
          <w:sz w:val="24"/>
          <w:szCs w:val="24"/>
          <w:lang w:val="en-US"/>
        </w:rPr>
        <w:t>see the ‘</w:t>
      </w:r>
      <w:r w:rsidR="00165A0B" w:rsidRPr="00165A0B">
        <w:rPr>
          <w:sz w:val="24"/>
          <w:szCs w:val="24"/>
          <w:lang w:val="en-US"/>
        </w:rPr>
        <w:t>Readme solution by Direct Methods</w:t>
      </w:r>
      <w:r w:rsidR="00165A0B">
        <w:rPr>
          <w:sz w:val="24"/>
          <w:szCs w:val="24"/>
          <w:lang w:val="en-US"/>
        </w:rPr>
        <w:t>.docx</w:t>
      </w:r>
      <w:r w:rsidR="003C0A6E">
        <w:rPr>
          <w:sz w:val="24"/>
          <w:szCs w:val="24"/>
          <w:lang w:val="en-US"/>
        </w:rPr>
        <w:t xml:space="preserve">’ </w:t>
      </w:r>
      <w:r w:rsidR="00E9508F">
        <w:rPr>
          <w:sz w:val="24"/>
          <w:szCs w:val="24"/>
          <w:lang w:val="en-US"/>
        </w:rPr>
        <w:t>available</w:t>
      </w:r>
      <w:r w:rsidR="005A41BB">
        <w:rPr>
          <w:sz w:val="24"/>
          <w:szCs w:val="24"/>
          <w:lang w:val="en-US"/>
        </w:rPr>
        <w:t xml:space="preserve"> </w:t>
      </w:r>
      <w:r w:rsidR="004E2D15">
        <w:rPr>
          <w:sz w:val="24"/>
          <w:szCs w:val="24"/>
          <w:lang w:val="en-US"/>
        </w:rPr>
        <w:t xml:space="preserve">at </w:t>
      </w:r>
      <w:r w:rsidR="005A41BB">
        <w:rPr>
          <w:sz w:val="24"/>
          <w:szCs w:val="24"/>
          <w:lang w:val="en-US"/>
        </w:rPr>
        <w:t>the ‘</w:t>
      </w:r>
      <w:r w:rsidR="00165A0B" w:rsidRPr="00165A0B">
        <w:rPr>
          <w:sz w:val="24"/>
          <w:szCs w:val="24"/>
          <w:lang w:val="en-US"/>
        </w:rPr>
        <w:t>Solution by Direct Methods</w:t>
      </w:r>
      <w:r w:rsidR="005A41BB">
        <w:rPr>
          <w:sz w:val="24"/>
          <w:szCs w:val="24"/>
          <w:lang w:val="en-US"/>
        </w:rPr>
        <w:t>’ folder)</w:t>
      </w:r>
      <w:r w:rsidR="00CB43D3">
        <w:rPr>
          <w:sz w:val="24"/>
          <w:szCs w:val="24"/>
          <w:lang w:val="en-US"/>
        </w:rPr>
        <w:t>;</w:t>
      </w:r>
      <w:r w:rsidR="005A41BB">
        <w:rPr>
          <w:sz w:val="24"/>
          <w:szCs w:val="24"/>
          <w:lang w:val="en-US"/>
        </w:rPr>
        <w:t xml:space="preserve"> in th</w:t>
      </w:r>
      <w:r w:rsidR="00140F53">
        <w:rPr>
          <w:sz w:val="24"/>
          <w:szCs w:val="24"/>
          <w:lang w:val="en-US"/>
        </w:rPr>
        <w:t xml:space="preserve">is </w:t>
      </w:r>
      <w:r w:rsidR="005A41BB">
        <w:rPr>
          <w:sz w:val="24"/>
          <w:szCs w:val="24"/>
          <w:lang w:val="en-US"/>
        </w:rPr>
        <w:t>last case:</w:t>
      </w:r>
    </w:p>
    <w:p w:rsidR="003C0A6E" w:rsidRDefault="003C0A6E" w:rsidP="003C0A6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</w:t>
      </w:r>
      <w:r w:rsidRPr="003C0A6E">
        <w:rPr>
          <w:b/>
          <w:sz w:val="24"/>
          <w:szCs w:val="24"/>
          <w:lang w:val="en-US"/>
        </w:rPr>
        <w:t>Solve</w:t>
      </w:r>
      <w:r>
        <w:rPr>
          <w:sz w:val="24"/>
          <w:szCs w:val="24"/>
          <w:lang w:val="en-US"/>
        </w:rPr>
        <w:t xml:space="preserve"> &gt; </w:t>
      </w:r>
      <w:r w:rsidRPr="003C0A6E">
        <w:rPr>
          <w:b/>
          <w:sz w:val="24"/>
          <w:szCs w:val="24"/>
          <w:lang w:val="en-US"/>
        </w:rPr>
        <w:t>Explore Trials</w:t>
      </w:r>
      <w:r>
        <w:rPr>
          <w:sz w:val="24"/>
          <w:szCs w:val="24"/>
          <w:lang w:val="en-US"/>
        </w:rPr>
        <w:t xml:space="preserve"> in the main Menu;</w:t>
      </w:r>
    </w:p>
    <w:p w:rsidR="003C0A6E" w:rsidRPr="003C0A6E" w:rsidRDefault="00EF318A" w:rsidP="003C0A6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Select by c</w:t>
      </w:r>
      <w:r w:rsidR="003C0A6E">
        <w:rPr>
          <w:sz w:val="24"/>
          <w:szCs w:val="24"/>
          <w:lang w:val="en-US"/>
        </w:rPr>
        <w:t>heck button the option ‘</w:t>
      </w:r>
      <w:r w:rsidR="003C0A6E" w:rsidRPr="003C0A6E">
        <w:rPr>
          <w:b/>
          <w:sz w:val="24"/>
          <w:szCs w:val="24"/>
          <w:lang w:val="en-US"/>
        </w:rPr>
        <w:t>Explore trials not processed yet</w:t>
      </w:r>
      <w:r w:rsidR="003C0A6E">
        <w:rPr>
          <w:sz w:val="24"/>
          <w:szCs w:val="24"/>
          <w:lang w:val="en-US"/>
        </w:rPr>
        <w:t>’</w:t>
      </w:r>
      <w:r w:rsidR="00140F53">
        <w:rPr>
          <w:sz w:val="24"/>
          <w:szCs w:val="24"/>
          <w:lang w:val="en-US"/>
        </w:rPr>
        <w:t>.</w:t>
      </w:r>
    </w:p>
    <w:p w:rsidR="00F3508A" w:rsidRPr="00E52DAA" w:rsidRDefault="00E263DC" w:rsidP="00076BE0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At the end of the procedure the </w:t>
      </w:r>
      <w:r w:rsidR="00E52DAA">
        <w:rPr>
          <w:sz w:val="24"/>
          <w:szCs w:val="24"/>
          <w:lang w:val="en-US"/>
        </w:rPr>
        <w:t>twenty available structure models are ranked according to increasing RF values and the first ranked model, except for some labelling errors, is the correct one</w:t>
      </w:r>
      <w:r w:rsidR="00E9508F">
        <w:rPr>
          <w:sz w:val="24"/>
          <w:szCs w:val="24"/>
          <w:lang w:val="en-US"/>
        </w:rPr>
        <w:t xml:space="preserve"> (it can be verified by comparing the structure model with the published one stored in the </w:t>
      </w:r>
      <w:proofErr w:type="spellStart"/>
      <w:r w:rsidR="00DD4BC3">
        <w:rPr>
          <w:b/>
          <w:sz w:val="24"/>
          <w:szCs w:val="24"/>
          <w:lang w:val="en-US"/>
        </w:rPr>
        <w:t>dapsone</w:t>
      </w:r>
      <w:r w:rsidR="00E9508F">
        <w:rPr>
          <w:b/>
          <w:sz w:val="24"/>
          <w:szCs w:val="24"/>
          <w:lang w:val="en-US"/>
        </w:rPr>
        <w:t>.fra</w:t>
      </w:r>
      <w:proofErr w:type="spellEnd"/>
      <w:r w:rsidR="00E9508F">
        <w:rPr>
          <w:b/>
          <w:sz w:val="24"/>
          <w:szCs w:val="24"/>
          <w:lang w:val="en-US"/>
        </w:rPr>
        <w:t xml:space="preserve"> </w:t>
      </w:r>
      <w:r w:rsidR="00E9508F">
        <w:rPr>
          <w:sz w:val="24"/>
          <w:szCs w:val="24"/>
          <w:lang w:val="en-US"/>
        </w:rPr>
        <w:t>file).</w:t>
      </w:r>
    </w:p>
    <w:p w:rsidR="00076BE0" w:rsidRDefault="00076BE0" w:rsidP="00076BE0">
      <w:pPr>
        <w:spacing w:after="160" w:line="256" w:lineRule="auto"/>
        <w:rPr>
          <w:sz w:val="24"/>
          <w:szCs w:val="24"/>
          <w:highlight w:val="yellow"/>
        </w:rPr>
      </w:pPr>
    </w:p>
    <w:p w:rsidR="00076BE0" w:rsidRDefault="00076BE0" w:rsidP="00076BE0">
      <w:pPr>
        <w:jc w:val="both"/>
        <w:rPr>
          <w:sz w:val="24"/>
          <w:szCs w:val="24"/>
          <w:highlight w:val="yellow"/>
        </w:rPr>
      </w:pPr>
    </w:p>
    <w:p w:rsidR="00076BE0" w:rsidRDefault="00A2746F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NO</w:t>
      </w:r>
      <w:r w:rsidR="00201DEE">
        <w:rPr>
          <w:b/>
          <w:sz w:val="24"/>
          <w:szCs w:val="24"/>
          <w:lang w:val="en-US"/>
        </w:rPr>
        <w:t>_DEFAULT</w:t>
      </w:r>
      <w:r w:rsidR="00DD4BC3">
        <w:rPr>
          <w:b/>
          <w:sz w:val="24"/>
          <w:szCs w:val="24"/>
          <w:lang w:val="en-US"/>
        </w:rPr>
        <w:t>_SPG</w:t>
      </w:r>
      <w:r w:rsidR="00076BE0">
        <w:rPr>
          <w:b/>
          <w:sz w:val="24"/>
          <w:szCs w:val="24"/>
          <w:lang w:val="en-US"/>
        </w:rPr>
        <w:t xml:space="preserve"> </w:t>
      </w:r>
      <w:r w:rsidR="00076BE0">
        <w:rPr>
          <w:sz w:val="24"/>
          <w:szCs w:val="24"/>
          <w:lang w:val="en-US"/>
        </w:rPr>
        <w:t>folder</w:t>
      </w:r>
    </w:p>
    <w:p w:rsidR="00076BE0" w:rsidRDefault="00076BE0" w:rsidP="00B63920">
      <w:pPr>
        <w:pStyle w:val="Testonormale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It contains: </w:t>
      </w:r>
      <w:proofErr w:type="spellStart"/>
      <w:r w:rsidR="00DD4BC3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nickel</w:t>
      </w:r>
      <w:r w:rsidRPr="00181E61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.exp</w:t>
      </w:r>
      <w:proofErr w:type="spellEnd"/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[</w:t>
      </w:r>
      <w:r w:rsidR="002553C0" w:rsidRPr="002553C0">
        <w:rPr>
          <w:rFonts w:ascii="Times New Roman" w:hAnsi="Times New Roman" w:cs="Times New Roman"/>
          <w:sz w:val="24"/>
          <w:szCs w:val="24"/>
          <w:lang w:val="en-US"/>
        </w:rPr>
        <w:t xml:space="preserve">the input file for the space group determination step by </w:t>
      </w:r>
      <w:r w:rsidR="002553C0" w:rsidRPr="002553C0">
        <w:rPr>
          <w:rFonts w:ascii="Times New Roman" w:hAnsi="Times New Roman" w:cs="Times New Roman"/>
          <w:iCs/>
          <w:sz w:val="24"/>
          <w:szCs w:val="24"/>
          <w:lang w:val="en-US"/>
        </w:rPr>
        <w:t>EXPO</w:t>
      </w:r>
      <w:r w:rsidR="002553C0" w:rsidRPr="002553C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2553C0" w:rsidRPr="002553C0">
        <w:rPr>
          <w:rFonts w:ascii="Times New Roman" w:hAnsi="Times New Roman" w:cs="Times New Roman"/>
          <w:sz w:val="24"/>
          <w:szCs w:val="24"/>
          <w:lang w:val="en-US"/>
        </w:rPr>
        <w:t xml:space="preserve">in case </w:t>
      </w:r>
      <w:r w:rsidR="004E2D15" w:rsidRPr="002553C0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of </w:t>
      </w:r>
      <w:r w:rsidR="00B63920" w:rsidRPr="002553C0">
        <w:rPr>
          <w:rFonts w:ascii="Times New Roman" w:hAnsi="Times New Roman" w:cs="Times New Roman"/>
          <w:color w:val="000000"/>
          <w:sz w:val="24"/>
          <w:szCs w:val="24"/>
          <w:lang w:val="en-GB"/>
        </w:rPr>
        <w:t>trans-</w:t>
      </w:r>
      <w:proofErr w:type="spellStart"/>
      <w:r w:rsidR="00B63920" w:rsidRPr="002553C0">
        <w:rPr>
          <w:rFonts w:ascii="Times New Roman" w:hAnsi="Times New Roman" w:cs="Times New Roman"/>
          <w:color w:val="000000"/>
          <w:sz w:val="24"/>
          <w:szCs w:val="24"/>
          <w:lang w:val="en-GB"/>
        </w:rPr>
        <w:t>Dichloro</w:t>
      </w:r>
      <w:proofErr w:type="spellEnd"/>
      <w:r w:rsidR="00B63920" w:rsidRPr="002553C0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proofErr w:type="spellStart"/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bis</w:t>
      </w:r>
      <w:proofErr w:type="spellEnd"/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(</w:t>
      </w:r>
      <w:proofErr w:type="spellStart"/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triphenylphosphine</w:t>
      </w:r>
      <w:proofErr w:type="spellEnd"/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)nickel(II)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- (C</w:t>
      </w:r>
      <w:r w:rsidR="00B63920" w:rsidRPr="004E2D1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36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>H</w:t>
      </w:r>
      <w:r w:rsidR="00B63920" w:rsidRPr="004E2D1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30</w:t>
      </w:r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Cl</w:t>
      </w:r>
      <w:r w:rsidR="00B63920" w:rsidRPr="004E2D1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2</w:t>
      </w:r>
      <w:r w:rsid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NiP</w:t>
      </w:r>
      <w:r w:rsidR="00B63920" w:rsidRPr="004E2D1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2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>)];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63920" w:rsidRPr="00B63920">
        <w:rPr>
          <w:rFonts w:ascii="Times New Roman" w:hAnsi="Times New Roman" w:cs="Times New Roman"/>
          <w:b/>
          <w:bCs/>
          <w:sz w:val="24"/>
          <w:szCs w:val="24"/>
          <w:lang w:val="en-GB"/>
        </w:rPr>
        <w:t>pd_0013</w:t>
      </w:r>
      <w:r w:rsidR="00B63920">
        <w:rPr>
          <w:rFonts w:ascii="Times New Roman" w:hAnsi="Times New Roman" w:cs="Times New Roman"/>
          <w:b/>
          <w:bCs/>
          <w:sz w:val="24"/>
          <w:szCs w:val="24"/>
          <w:lang w:val="en-GB"/>
        </w:rPr>
        <w:t>.p</w:t>
      </w:r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ow 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(the file containing the experimental profile counts); </w:t>
      </w:r>
      <w:proofErr w:type="spellStart"/>
      <w:r w:rsidR="00B63920">
        <w:rPr>
          <w:rFonts w:ascii="Times New Roman" w:hAnsi="Times New Roman" w:cs="Times New Roman"/>
          <w:b/>
          <w:bCs/>
          <w:sz w:val="24"/>
          <w:szCs w:val="24"/>
          <w:lang w:val="en-GB"/>
        </w:rPr>
        <w:t>nickel</w:t>
      </w:r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.fra</w:t>
      </w:r>
      <w:proofErr w:type="spellEnd"/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>(the file of the fractional coordinates</w:t>
      </w:r>
      <w:r w:rsidR="00140F53">
        <w:rPr>
          <w:rFonts w:ascii="Times New Roman" w:hAnsi="Times New Roman" w:cs="Times New Roman"/>
          <w:sz w:val="24"/>
          <w:szCs w:val="24"/>
          <w:lang w:val="en-GB"/>
        </w:rPr>
        <w:t xml:space="preserve"> and isotropic thermal factors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 of the true m</w:t>
      </w:r>
      <w:r w:rsidR="00C03972">
        <w:rPr>
          <w:rFonts w:ascii="Times New Roman" w:hAnsi="Times New Roman" w:cs="Times New Roman"/>
          <w:sz w:val="24"/>
          <w:szCs w:val="24"/>
          <w:lang w:val="en-GB"/>
        </w:rPr>
        <w:t>odel, hydrogen atoms excluded)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B63920" w:rsidRPr="00B63920">
        <w:rPr>
          <w:rFonts w:ascii="Times New Roman" w:hAnsi="Times New Roman" w:cs="Times New Roman"/>
          <w:b/>
          <w:sz w:val="24"/>
          <w:szCs w:val="24"/>
          <w:lang w:val="en-GB"/>
        </w:rPr>
        <w:t>nickel.pdf</w:t>
      </w:r>
      <w:r w:rsidR="00B6392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63920" w:rsidRP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(the file containing the structure information published in </w:t>
      </w:r>
      <w:r w:rsidR="00B63920" w:rsidRPr="00B63920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paper.pdf</w:t>
      </w:r>
      <w:r w:rsidR="00B63920" w:rsidRP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>).</w:t>
      </w:r>
      <w:r w:rsidRPr="00B63920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 </w:t>
      </w:r>
    </w:p>
    <w:p w:rsidR="00E852E4" w:rsidRDefault="00E852E4" w:rsidP="00B63920">
      <w:pPr>
        <w:pStyle w:val="Testonormale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</w:p>
    <w:p w:rsidR="00E852E4" w:rsidRPr="00B63920" w:rsidRDefault="00E852E4" w:rsidP="00E852E4">
      <w:pPr>
        <w:pStyle w:val="Testonormale"/>
        <w:jc w:val="center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2012950" cy="1386163"/>
            <wp:effectExtent l="0" t="0" r="635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38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C44" w:rsidRDefault="006F5C44" w:rsidP="004F342C">
      <w:pPr>
        <w:jc w:val="center"/>
        <w:rPr>
          <w:noProof/>
          <w:sz w:val="24"/>
          <w:szCs w:val="24"/>
        </w:rPr>
      </w:pPr>
    </w:p>
    <w:p w:rsidR="00280C21" w:rsidRDefault="00280C21" w:rsidP="00E852E4">
      <w:pPr>
        <w:ind w:left="720"/>
        <w:jc w:val="both"/>
        <w:rPr>
          <w:sz w:val="24"/>
          <w:szCs w:val="24"/>
          <w:lang w:val="en-US"/>
        </w:rPr>
      </w:pPr>
    </w:p>
    <w:p w:rsidR="00E852E4" w:rsidRDefault="00E852E4" w:rsidP="00E852E4">
      <w:pPr>
        <w:pStyle w:val="Paragrafoelenco"/>
        <w:ind w:left="284" w:firstLine="283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input file ‘</w:t>
      </w:r>
      <w:proofErr w:type="spellStart"/>
      <w:r w:rsidRPr="00D97FD7">
        <w:rPr>
          <w:sz w:val="24"/>
          <w:szCs w:val="24"/>
          <w:lang w:val="en-US"/>
        </w:rPr>
        <w:t>nickel.exp</w:t>
      </w:r>
      <w:proofErr w:type="spellEnd"/>
      <w:r>
        <w:rPr>
          <w:sz w:val="24"/>
          <w:szCs w:val="24"/>
          <w:lang w:val="en-US"/>
        </w:rPr>
        <w:t>’ consists of the following lines:</w:t>
      </w:r>
    </w:p>
    <w:p w:rsidR="00E852E4" w:rsidRDefault="00E852E4" w:rsidP="00E852E4">
      <w:pPr>
        <w:pStyle w:val="Paragrafoelenco"/>
        <w:ind w:left="284" w:firstLine="283"/>
        <w:jc w:val="both"/>
        <w:rPr>
          <w:sz w:val="24"/>
          <w:szCs w:val="24"/>
          <w:lang w:val="en-US"/>
        </w:rPr>
      </w:pPr>
    </w:p>
    <w:tbl>
      <w:tblPr>
        <w:tblStyle w:val="Grigliatabella"/>
        <w:tblW w:w="1003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  <w:gridCol w:w="533"/>
      </w:tblGrid>
      <w:tr w:rsidR="00E852E4" w:rsidTr="00140F53">
        <w:tc>
          <w:tcPr>
            <w:tcW w:w="9497" w:type="dxa"/>
          </w:tcPr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%Structure nickel</w:t>
            </w:r>
          </w:p>
          <w:p w:rsidR="00280C21" w:rsidRPr="00280C21" w:rsidRDefault="00280C21" w:rsidP="00280C21">
            <w:pPr>
              <w:pStyle w:val="Testonormale"/>
              <w:ind w:right="-1561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%Job trans-</w:t>
            </w:r>
            <w:proofErr w:type="spellStart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Dichloro</w:t>
            </w:r>
            <w:proofErr w:type="spellEnd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-</w:t>
            </w:r>
            <w:proofErr w:type="spellStart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bis</w:t>
            </w:r>
            <w:proofErr w:type="spellEnd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(</w:t>
            </w:r>
            <w:proofErr w:type="spellStart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triphenylphosphine</w:t>
            </w:r>
            <w:proofErr w:type="spellEnd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)-</w:t>
            </w:r>
            <w:r w:rsidR="00140F53" w:rsidRPr="00140F53">
              <w:rPr>
                <w:lang w:val="en-GB"/>
              </w:rPr>
              <w:t xml:space="preserve"> </w:t>
            </w:r>
            <w:r w:rsidR="00140F53" w:rsidRPr="00140F53">
              <w:rPr>
                <w:rFonts w:ascii="Courier New" w:hAnsi="Courier New" w:cs="Courier New"/>
                <w:sz w:val="20"/>
                <w:szCs w:val="20"/>
                <w:lang w:val="en-US"/>
              </w:rPr>
              <w:t>nickel(II) - (C36H30Cl2NiP2)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%Data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Cell      11.638  8.197  17.388  90  107.03  90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Content    (C36H30Cl2NiP2)2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Pattern    pd_0013.pow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Wavelength 1.54056</w:t>
            </w: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proofErr w:type="spellStart"/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findspace</w:t>
            </w:r>
            <w:proofErr w:type="spellEnd"/>
          </w:p>
          <w:p w:rsidR="00E852E4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%C</w:t>
            </w:r>
            <w:r w:rsidRPr="00280C21">
              <w:rPr>
                <w:rFonts w:ascii="Courier New" w:hAnsi="Courier New" w:cs="Courier New"/>
                <w:sz w:val="20"/>
                <w:szCs w:val="20"/>
                <w:lang w:val="en-US"/>
              </w:rPr>
              <w:t>ontinue</w:t>
            </w:r>
          </w:p>
          <w:p w:rsid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  <w:p w:rsidR="00280C21" w:rsidRPr="00280C21" w:rsidRDefault="00280C21" w:rsidP="00280C21">
            <w:pPr>
              <w:pStyle w:val="Testonormale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  <w:p w:rsidR="00E852E4" w:rsidRDefault="00E852E4" w:rsidP="007153FD">
            <w:pPr>
              <w:pStyle w:val="Paragrafoelenc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The asymmetric unit is one half of the molecule.</w:t>
            </w:r>
          </w:p>
        </w:tc>
        <w:tc>
          <w:tcPr>
            <w:tcW w:w="533" w:type="dxa"/>
          </w:tcPr>
          <w:p w:rsidR="00E852E4" w:rsidRDefault="00E852E4" w:rsidP="007153FD">
            <w:pPr>
              <w:pStyle w:val="Paragrafoelenc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E852E4" w:rsidRDefault="00E852E4" w:rsidP="00E852E4">
      <w:pPr>
        <w:ind w:left="720"/>
        <w:jc w:val="both"/>
        <w:rPr>
          <w:sz w:val="24"/>
          <w:szCs w:val="24"/>
          <w:lang w:val="en-US"/>
        </w:rPr>
      </w:pPr>
    </w:p>
    <w:p w:rsidR="00E852E4" w:rsidRPr="00280C21" w:rsidRDefault="00E852E4" w:rsidP="00280C21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0C21">
        <w:rPr>
          <w:rFonts w:ascii="Times New Roman" w:hAnsi="Times New Roman" w:cs="Times New Roman"/>
          <w:sz w:val="24"/>
          <w:szCs w:val="24"/>
          <w:lang w:val="en-GB"/>
        </w:rPr>
        <w:t xml:space="preserve">The directive </w:t>
      </w:r>
      <w:proofErr w:type="spellStart"/>
      <w:r w:rsidRPr="00280C21">
        <w:rPr>
          <w:rFonts w:ascii="Courier New" w:hAnsi="Courier New" w:cs="Courier New"/>
          <w:sz w:val="24"/>
          <w:szCs w:val="24"/>
          <w:lang w:val="en-GB"/>
        </w:rPr>
        <w:t>findspace</w:t>
      </w:r>
      <w:proofErr w:type="spellEnd"/>
      <w:r w:rsidRPr="00280C21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Pr="00280C21">
        <w:rPr>
          <w:rFonts w:ascii="Courier New" w:hAnsi="Courier New" w:cs="Courier New"/>
          <w:sz w:val="24"/>
          <w:szCs w:val="24"/>
          <w:lang w:val="en-GB"/>
        </w:rPr>
        <w:t>%data</w:t>
      </w:r>
      <w:r w:rsidR="00280C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80C21">
        <w:rPr>
          <w:rFonts w:ascii="Times New Roman" w:hAnsi="Times New Roman" w:cs="Times New Roman"/>
          <w:sz w:val="24"/>
          <w:szCs w:val="24"/>
          <w:lang w:val="en-GB"/>
        </w:rPr>
        <w:t>command activates the space group determination procedure.</w:t>
      </w:r>
    </w:p>
    <w:p w:rsidR="00280C21" w:rsidRPr="004B67BA" w:rsidRDefault="00280C21" w:rsidP="00EE488F">
      <w:pPr>
        <w:jc w:val="both"/>
        <w:rPr>
          <w:noProof/>
          <w:sz w:val="24"/>
          <w:szCs w:val="24"/>
        </w:rPr>
      </w:pPr>
    </w:p>
    <w:p w:rsidR="00280C21" w:rsidRDefault="00280C21" w:rsidP="00280C21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52E4">
        <w:rPr>
          <w:rFonts w:ascii="Times New Roman" w:hAnsi="Times New Roman" w:cs="Times New Roman"/>
          <w:sz w:val="24"/>
          <w:szCs w:val="24"/>
          <w:lang w:val="en-GB"/>
        </w:rPr>
        <w:t xml:space="preserve">In case of </w:t>
      </w:r>
      <w:r w:rsidRPr="00E852E4">
        <w:rPr>
          <w:rFonts w:ascii="Times New Roman" w:hAnsi="Times New Roman" w:cs="Times New Roman"/>
          <w:b/>
          <w:sz w:val="24"/>
          <w:szCs w:val="24"/>
          <w:lang w:val="en-GB"/>
        </w:rPr>
        <w:t>nickel</w:t>
      </w:r>
      <w:r w:rsidRPr="00E852E4">
        <w:rPr>
          <w:rFonts w:ascii="Times New Roman" w:hAnsi="Times New Roman" w:cs="Times New Roman"/>
          <w:sz w:val="24"/>
          <w:szCs w:val="24"/>
          <w:lang w:val="en-GB"/>
        </w:rPr>
        <w:t xml:space="preserve"> the automatic procedure for</w:t>
      </w:r>
      <w:r w:rsidR="004E2D15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Pr="00E852E4">
        <w:rPr>
          <w:rFonts w:ascii="Times New Roman" w:hAnsi="Times New Roman" w:cs="Times New Roman"/>
          <w:sz w:val="24"/>
          <w:szCs w:val="24"/>
          <w:lang w:val="en-GB"/>
        </w:rPr>
        <w:t xml:space="preserve"> space group identification by EXPO fails: 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he correct space group is </w:t>
      </w:r>
      <w:r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Pr="00280C21">
        <w:rPr>
          <w:rFonts w:ascii="Courier New" w:hAnsi="Courier New" w:cs="Courier New"/>
          <w:sz w:val="24"/>
          <w:szCs w:val="24"/>
          <w:lang w:val="en-US"/>
        </w:rPr>
        <w:t>P 2/c</w:t>
      </w:r>
      <w:r w:rsidRPr="00280C21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whose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extinction </w:t>
      </w:r>
      <w:r w:rsidR="008E2D73" w:rsidRPr="008E2D73">
        <w:rPr>
          <w:rFonts w:ascii="Times New Roman" w:hAnsi="Times New Roman" w:cs="Times New Roman"/>
          <w:sz w:val="24"/>
          <w:szCs w:val="24"/>
          <w:lang w:val="en-US"/>
        </w:rPr>
        <w:t xml:space="preserve">symbol </w:t>
      </w:r>
      <w:r>
        <w:rPr>
          <w:rFonts w:ascii="Times New Roman" w:hAnsi="Times New Roman" w:cs="Times New Roman"/>
          <w:sz w:val="24"/>
          <w:szCs w:val="24"/>
          <w:lang w:val="en-US"/>
        </w:rPr>
        <w:t>is ‘</w:t>
      </w:r>
      <w:r w:rsidRPr="00280C21">
        <w:rPr>
          <w:rFonts w:ascii="Courier New" w:hAnsi="Courier New" w:cs="Courier New"/>
          <w:sz w:val="24"/>
          <w:szCs w:val="24"/>
          <w:lang w:val="en-US"/>
        </w:rPr>
        <w:t>P 1 c 1</w:t>
      </w:r>
      <w:r>
        <w:rPr>
          <w:rFonts w:ascii="Times New Roman" w:hAnsi="Times New Roman" w:cs="Times New Roman"/>
          <w:sz w:val="24"/>
          <w:szCs w:val="24"/>
          <w:lang w:val="en-US"/>
        </w:rPr>
        <w:t>’), while t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he largest probability value </w:t>
      </w:r>
      <w:proofErr w:type="gramStart"/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extinction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>symbol</w:t>
      </w:r>
      <w:proofErr w:type="gramEnd"/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supplied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EXPO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end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space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group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determination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step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</w:p>
    <w:p w:rsidR="00280C21" w:rsidRPr="00A21296" w:rsidRDefault="00280C21" w:rsidP="00280C21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52E4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Pr="00280C21">
        <w:rPr>
          <w:rFonts w:ascii="Courier New" w:hAnsi="Courier New" w:cs="Courier New"/>
          <w:sz w:val="24"/>
          <w:szCs w:val="24"/>
          <w:lang w:val="en-US"/>
        </w:rPr>
        <w:t>P 1 21/c 1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’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  corresponding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space  group  is  ‘</w:t>
      </w:r>
      <w:r w:rsidRPr="00280C21">
        <w:rPr>
          <w:rFonts w:ascii="Courier New" w:hAnsi="Courier New" w:cs="Courier New"/>
          <w:sz w:val="24"/>
          <w:szCs w:val="24"/>
          <w:lang w:val="en-US"/>
        </w:rPr>
        <w:t>P 21/c</w:t>
      </w:r>
      <w:r>
        <w:rPr>
          <w:rFonts w:ascii="Times New Roman" w:hAnsi="Times New Roman" w:cs="Times New Roman"/>
          <w:sz w:val="24"/>
          <w:szCs w:val="24"/>
          <w:lang w:val="en-US"/>
        </w:rPr>
        <w:t>’).   T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E852E4">
        <w:rPr>
          <w:rFonts w:ascii="Times New Roman" w:hAnsi="Times New Roman" w:cs="Times New Roman"/>
          <w:sz w:val="24"/>
          <w:szCs w:val="24"/>
          <w:lang w:val="en-US"/>
        </w:rPr>
        <w:t>correct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extinction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>symbol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‘</w:t>
      </w:r>
      <w:r w:rsidRPr="00EE488F">
        <w:rPr>
          <w:rFonts w:ascii="Courier New" w:hAnsi="Courier New" w:cs="Courier New"/>
          <w:sz w:val="24"/>
          <w:szCs w:val="24"/>
          <w:lang w:val="en-US"/>
        </w:rPr>
        <w:t>P 1 c 1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is the second one in the list of </w:t>
      </w:r>
      <w:r w:rsidR="005F50D4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extinction 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>symbol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s ranked according to the probabi</w:t>
      </w:r>
      <w:r>
        <w:rPr>
          <w:rFonts w:ascii="Times New Roman" w:hAnsi="Times New Roman" w:cs="Times New Roman"/>
          <w:sz w:val="24"/>
          <w:szCs w:val="24"/>
          <w:lang w:val="en-US"/>
        </w:rPr>
        <w:t>lity value</w:t>
      </w:r>
      <w:r w:rsidR="00EE48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EE488F">
        <w:rPr>
          <w:rFonts w:ascii="Times New Roman" w:hAnsi="Times New Roman" w:cs="Times New Roman"/>
          <w:sz w:val="24"/>
          <w:szCs w:val="24"/>
          <w:lang w:val="en-US"/>
        </w:rPr>
        <w:t>FoM</w:t>
      </w:r>
      <w:proofErr w:type="spellEnd"/>
      <w:r w:rsidR="00EE48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. In order to recognize the correct </w:t>
      </w:r>
      <w:proofErr w:type="gramStart"/>
      <w:r w:rsidRPr="00E852E4">
        <w:rPr>
          <w:rFonts w:ascii="Times New Roman" w:hAnsi="Times New Roman" w:cs="Times New Roman"/>
          <w:sz w:val="24"/>
          <w:szCs w:val="24"/>
          <w:lang w:val="en-US"/>
        </w:rPr>
        <w:t>extinction</w:t>
      </w:r>
      <w:proofErr w:type="gramEnd"/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>symbol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 xml:space="preserve"> a visual inspection by graphic interface is strongly suggested by verifying if the extinction conditions, stated by the most probable extinction </w:t>
      </w:r>
      <w:r w:rsidR="008E2D73">
        <w:rPr>
          <w:rFonts w:ascii="Times New Roman" w:hAnsi="Times New Roman" w:cs="Times New Roman"/>
          <w:sz w:val="24"/>
          <w:szCs w:val="24"/>
          <w:lang w:val="en-US"/>
        </w:rPr>
        <w:t>symbol</w:t>
      </w:r>
      <w:r w:rsidRPr="00E852E4">
        <w:rPr>
          <w:rFonts w:ascii="Times New Roman" w:hAnsi="Times New Roman" w:cs="Times New Roman"/>
          <w:sz w:val="24"/>
          <w:szCs w:val="24"/>
          <w:lang w:val="en-US"/>
        </w:rPr>
        <w:t>, agree with the experimental pattern.</w:t>
      </w:r>
    </w:p>
    <w:p w:rsidR="00280C21" w:rsidRDefault="00280C21" w:rsidP="00280C21">
      <w:pPr>
        <w:ind w:left="720"/>
        <w:jc w:val="both"/>
        <w:rPr>
          <w:sz w:val="24"/>
          <w:szCs w:val="24"/>
          <w:lang w:val="en-US"/>
        </w:rPr>
      </w:pPr>
    </w:p>
    <w:p w:rsidR="00280C21" w:rsidRPr="007375A3" w:rsidRDefault="00280C21" w:rsidP="00E852E4">
      <w:pPr>
        <w:ind w:left="720"/>
        <w:jc w:val="both"/>
        <w:rPr>
          <w:sz w:val="24"/>
          <w:szCs w:val="24"/>
          <w:lang w:val="en-US"/>
        </w:rPr>
      </w:pPr>
    </w:p>
    <w:p w:rsidR="007C628C" w:rsidRDefault="00EE488F" w:rsidP="007C628C">
      <w:pPr>
        <w:jc w:val="both"/>
        <w:rPr>
          <w:sz w:val="24"/>
          <w:szCs w:val="24"/>
        </w:rPr>
      </w:pPr>
      <w:r w:rsidRPr="007C628C">
        <w:rPr>
          <w:sz w:val="24"/>
          <w:szCs w:val="24"/>
        </w:rPr>
        <w:t xml:space="preserve">To run EXPO on </w:t>
      </w:r>
      <w:r w:rsidR="007C628C">
        <w:rPr>
          <w:b/>
          <w:sz w:val="24"/>
          <w:szCs w:val="24"/>
        </w:rPr>
        <w:t>nickel</w:t>
      </w:r>
      <w:r w:rsidRPr="007C628C">
        <w:rPr>
          <w:sz w:val="24"/>
          <w:szCs w:val="24"/>
        </w:rPr>
        <w:t>, in order to determine the space group by EXPO</w:t>
      </w:r>
      <w:r w:rsidR="007C628C">
        <w:rPr>
          <w:sz w:val="24"/>
          <w:szCs w:val="24"/>
        </w:rPr>
        <w:t xml:space="preserve"> and</w:t>
      </w:r>
      <w:r w:rsidR="004E2D15">
        <w:rPr>
          <w:sz w:val="24"/>
          <w:szCs w:val="24"/>
        </w:rPr>
        <w:t>,</w:t>
      </w:r>
      <w:r w:rsidR="007C628C">
        <w:rPr>
          <w:sz w:val="24"/>
          <w:szCs w:val="24"/>
        </w:rPr>
        <w:t xml:space="preserve"> at the end to the automatic space group determination procedure, to </w:t>
      </w:r>
      <w:r w:rsidR="005F50D4">
        <w:rPr>
          <w:sz w:val="24"/>
          <w:szCs w:val="24"/>
        </w:rPr>
        <w:t>identify</w:t>
      </w:r>
      <w:r w:rsidR="007C628C">
        <w:rPr>
          <w:sz w:val="24"/>
          <w:szCs w:val="24"/>
        </w:rPr>
        <w:t xml:space="preserve"> the correct extinction </w:t>
      </w:r>
      <w:r w:rsidR="008E2D73">
        <w:rPr>
          <w:sz w:val="24"/>
          <w:szCs w:val="24"/>
        </w:rPr>
        <w:t>symbol</w:t>
      </w:r>
      <w:r w:rsidR="007C628C">
        <w:rPr>
          <w:sz w:val="24"/>
          <w:szCs w:val="24"/>
        </w:rPr>
        <w:t xml:space="preserve"> by visual inspection, the following pathway should be carried out:</w:t>
      </w:r>
    </w:p>
    <w:p w:rsidR="007C628C" w:rsidRDefault="00EE488F" w:rsidP="007C628C">
      <w:pPr>
        <w:jc w:val="both"/>
        <w:rPr>
          <w:sz w:val="24"/>
          <w:szCs w:val="24"/>
          <w:lang w:val="en-US"/>
        </w:rPr>
      </w:pPr>
      <w:r w:rsidRPr="007C628C">
        <w:rPr>
          <w:sz w:val="24"/>
          <w:szCs w:val="24"/>
          <w:lang w:val="en-US"/>
        </w:rPr>
        <w:t xml:space="preserve"> </w:t>
      </w:r>
    </w:p>
    <w:p w:rsidR="00E852E4" w:rsidRPr="007C628C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7C628C">
        <w:rPr>
          <w:sz w:val="24"/>
          <w:szCs w:val="24"/>
          <w:lang w:val="en-US"/>
        </w:rPr>
        <w:t xml:space="preserve">Click on </w:t>
      </w:r>
      <w:r w:rsidRPr="005F50D4">
        <w:rPr>
          <w:sz w:val="24"/>
          <w:szCs w:val="24"/>
          <w:lang w:val="en-US"/>
        </w:rPr>
        <w:t>EXPO</w:t>
      </w:r>
      <w:r w:rsidR="009E0563">
        <w:rPr>
          <w:sz w:val="24"/>
          <w:szCs w:val="24"/>
          <w:lang w:val="en-US"/>
        </w:rPr>
        <w:t xml:space="preserve"> icon</w:t>
      </w:r>
    </w:p>
    <w:p w:rsidR="00E852E4" w:rsidRPr="00871D4B" w:rsidRDefault="009E0563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E0563">
        <w:rPr>
          <w:b/>
          <w:sz w:val="24"/>
          <w:szCs w:val="24"/>
          <w:lang w:val="en-US"/>
        </w:rPr>
        <w:t>File</w:t>
      </w:r>
      <w:r>
        <w:rPr>
          <w:sz w:val="24"/>
          <w:szCs w:val="24"/>
          <w:lang w:val="en-US"/>
        </w:rPr>
        <w:t xml:space="preserve"> in the upper Menu</w:t>
      </w:r>
    </w:p>
    <w:p w:rsidR="00E852E4" w:rsidRPr="00871D4B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E0563">
        <w:rPr>
          <w:b/>
          <w:sz w:val="24"/>
          <w:szCs w:val="24"/>
          <w:lang w:val="en-US"/>
        </w:rPr>
        <w:t xml:space="preserve">Load </w:t>
      </w:r>
      <w:r w:rsidR="005F50D4">
        <w:rPr>
          <w:b/>
          <w:sz w:val="24"/>
          <w:szCs w:val="24"/>
          <w:lang w:val="en-US"/>
        </w:rPr>
        <w:t>and</w:t>
      </w:r>
      <w:r w:rsidR="009E0563" w:rsidRPr="009E0563">
        <w:rPr>
          <w:b/>
          <w:sz w:val="24"/>
          <w:szCs w:val="24"/>
          <w:lang w:val="en-US"/>
        </w:rPr>
        <w:t xml:space="preserve"> Go</w:t>
      </w:r>
      <w:r w:rsidRPr="00871D4B">
        <w:rPr>
          <w:sz w:val="24"/>
          <w:szCs w:val="24"/>
          <w:lang w:val="en-US"/>
        </w:rPr>
        <w:t>;</w:t>
      </w:r>
    </w:p>
    <w:p w:rsidR="00E852E4" w:rsidRPr="00871D4B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>Use ‘</w:t>
      </w:r>
      <w:proofErr w:type="spellStart"/>
      <w:r w:rsidRPr="00871D4B">
        <w:rPr>
          <w:sz w:val="24"/>
          <w:szCs w:val="24"/>
          <w:lang w:val="en-US"/>
        </w:rPr>
        <w:t>nickel.exp</w:t>
      </w:r>
      <w:proofErr w:type="spellEnd"/>
      <w:r w:rsidRPr="00871D4B">
        <w:rPr>
          <w:sz w:val="24"/>
          <w:szCs w:val="24"/>
          <w:lang w:val="en-US"/>
        </w:rPr>
        <w:t>’ as</w:t>
      </w:r>
      <w:r w:rsidR="009E0563">
        <w:rPr>
          <w:sz w:val="24"/>
          <w:szCs w:val="24"/>
          <w:lang w:val="en-US"/>
        </w:rPr>
        <w:t xml:space="preserve"> Input File and </w:t>
      </w:r>
      <w:r w:rsidRPr="00871D4B">
        <w:rPr>
          <w:sz w:val="24"/>
          <w:szCs w:val="24"/>
          <w:lang w:val="en-US"/>
        </w:rPr>
        <w:t xml:space="preserve">give the </w:t>
      </w:r>
      <w:r w:rsidR="009E0563">
        <w:rPr>
          <w:sz w:val="24"/>
          <w:szCs w:val="24"/>
          <w:lang w:val="en-US"/>
        </w:rPr>
        <w:t>O</w:t>
      </w:r>
      <w:r w:rsidRPr="00871D4B">
        <w:rPr>
          <w:sz w:val="24"/>
          <w:szCs w:val="24"/>
          <w:lang w:val="en-US"/>
        </w:rPr>
        <w:t xml:space="preserve">utput </w:t>
      </w:r>
      <w:r w:rsidR="009E0563">
        <w:rPr>
          <w:sz w:val="24"/>
          <w:szCs w:val="24"/>
          <w:lang w:val="en-US"/>
        </w:rPr>
        <w:t>F</w:t>
      </w:r>
      <w:r w:rsidRPr="00871D4B">
        <w:rPr>
          <w:sz w:val="24"/>
          <w:szCs w:val="24"/>
          <w:lang w:val="en-US"/>
        </w:rPr>
        <w:t>ilename you like</w:t>
      </w:r>
      <w:r w:rsidR="009E0563">
        <w:rPr>
          <w:sz w:val="24"/>
          <w:szCs w:val="24"/>
          <w:lang w:val="en-US"/>
        </w:rPr>
        <w:t xml:space="preserve"> (</w:t>
      </w:r>
      <w:proofErr w:type="spellStart"/>
      <w:r w:rsidR="009E0563">
        <w:rPr>
          <w:sz w:val="24"/>
          <w:szCs w:val="24"/>
          <w:lang w:val="en-US"/>
        </w:rPr>
        <w:t>nickel.out</w:t>
      </w:r>
      <w:proofErr w:type="spellEnd"/>
      <w:r w:rsidR="009E0563">
        <w:rPr>
          <w:sz w:val="24"/>
          <w:szCs w:val="24"/>
          <w:lang w:val="en-US"/>
        </w:rPr>
        <w:t xml:space="preserve"> is the default output file name)</w:t>
      </w:r>
    </w:p>
    <w:p w:rsidR="00E852E4" w:rsidRDefault="009E0563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E0563">
        <w:rPr>
          <w:b/>
          <w:sz w:val="24"/>
          <w:szCs w:val="24"/>
          <w:lang w:val="en-US"/>
        </w:rPr>
        <w:t>Go</w:t>
      </w:r>
    </w:p>
    <w:p w:rsidR="005F50D4" w:rsidRPr="00D966BC" w:rsidRDefault="005F50D4" w:rsidP="001D3A5B">
      <w:pPr>
        <w:pStyle w:val="Paragrafoelenco"/>
        <w:jc w:val="both"/>
        <w:rPr>
          <w:sz w:val="24"/>
          <w:szCs w:val="24"/>
        </w:rPr>
      </w:pPr>
      <w:r w:rsidRPr="00D966BC">
        <w:rPr>
          <w:sz w:val="24"/>
          <w:szCs w:val="24"/>
        </w:rPr>
        <w:t xml:space="preserve">The powder pattern </w:t>
      </w:r>
      <w:r>
        <w:rPr>
          <w:sz w:val="24"/>
          <w:szCs w:val="24"/>
        </w:rPr>
        <w:t xml:space="preserve">and the vertical bars associated to the calculated reflection positions (generated by assuming the symmetry of the space group </w:t>
      </w:r>
      <w:r w:rsidRPr="005F50D4">
        <w:rPr>
          <w:i/>
          <w:sz w:val="24"/>
          <w:szCs w:val="24"/>
        </w:rPr>
        <w:t>P</w:t>
      </w:r>
      <w:r w:rsidRPr="005F50D4">
        <w:rPr>
          <w:sz w:val="24"/>
          <w:szCs w:val="24"/>
        </w:rPr>
        <w:t>2/</w:t>
      </w:r>
      <w:r w:rsidRPr="005F50D4">
        <w:rPr>
          <w:i/>
          <w:sz w:val="24"/>
          <w:szCs w:val="24"/>
        </w:rPr>
        <w:t>m</w:t>
      </w:r>
      <w:r>
        <w:rPr>
          <w:sz w:val="24"/>
          <w:szCs w:val="24"/>
        </w:rPr>
        <w:t>) are</w:t>
      </w:r>
      <w:r w:rsidRPr="00D966BC">
        <w:rPr>
          <w:sz w:val="24"/>
          <w:szCs w:val="24"/>
        </w:rPr>
        <w:t xml:space="preserve"> visualized</w:t>
      </w:r>
      <w:r>
        <w:rPr>
          <w:sz w:val="24"/>
          <w:szCs w:val="24"/>
        </w:rPr>
        <w:t>.</w:t>
      </w:r>
    </w:p>
    <w:p w:rsidR="005F50D4" w:rsidRPr="005F50D4" w:rsidRDefault="005F50D4" w:rsidP="005F50D4">
      <w:pPr>
        <w:pStyle w:val="Paragrafoelenco"/>
        <w:jc w:val="both"/>
        <w:rPr>
          <w:sz w:val="24"/>
          <w:szCs w:val="24"/>
        </w:rPr>
      </w:pPr>
    </w:p>
    <w:p w:rsidR="00E852E4" w:rsidRDefault="00F62871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 xml:space="preserve">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</w:t>
      </w:r>
      <w:r w:rsidRPr="00977606">
        <w:rPr>
          <w:sz w:val="24"/>
          <w:szCs w:val="24"/>
          <w:lang w:val="en-US"/>
        </w:rPr>
        <w:t>button to go on continuously</w:t>
      </w:r>
      <w:r w:rsidRPr="009E0563">
        <w:rPr>
          <w:b/>
          <w:sz w:val="24"/>
          <w:szCs w:val="24"/>
          <w:lang w:val="en-US"/>
        </w:rPr>
        <w:t xml:space="preserve"> </w:t>
      </w:r>
      <w:r w:rsidR="00E852E4" w:rsidRPr="00871D4B">
        <w:rPr>
          <w:sz w:val="24"/>
          <w:szCs w:val="24"/>
          <w:lang w:val="en-US"/>
        </w:rPr>
        <w:t xml:space="preserve">until the automatic space group determination procedure is </w:t>
      </w:r>
      <w:r w:rsidR="005F50D4">
        <w:rPr>
          <w:sz w:val="24"/>
          <w:szCs w:val="24"/>
          <w:lang w:val="en-US"/>
        </w:rPr>
        <w:t>carried out</w:t>
      </w:r>
      <w:r w:rsidR="009E0563">
        <w:rPr>
          <w:sz w:val="24"/>
          <w:szCs w:val="24"/>
          <w:lang w:val="en-US"/>
        </w:rPr>
        <w:t>; at the end of the procedure</w:t>
      </w:r>
      <w:r w:rsidR="00E852E4" w:rsidRPr="00871D4B">
        <w:rPr>
          <w:sz w:val="24"/>
          <w:szCs w:val="24"/>
          <w:lang w:val="en-US"/>
        </w:rPr>
        <w:t xml:space="preserve"> </w:t>
      </w:r>
      <w:r w:rsidR="009E0563">
        <w:rPr>
          <w:sz w:val="24"/>
          <w:szCs w:val="24"/>
          <w:lang w:val="en-US"/>
        </w:rPr>
        <w:t>the following</w:t>
      </w:r>
      <w:r w:rsidR="00E852E4" w:rsidRPr="00871D4B">
        <w:rPr>
          <w:sz w:val="24"/>
          <w:szCs w:val="24"/>
          <w:lang w:val="en-US"/>
        </w:rPr>
        <w:t xml:space="preserve"> window</w:t>
      </w:r>
      <w:r w:rsidR="005F50D4">
        <w:rPr>
          <w:sz w:val="24"/>
          <w:szCs w:val="24"/>
          <w:lang w:val="en-US"/>
        </w:rPr>
        <w:t>,</w:t>
      </w:r>
      <w:r w:rsidR="00E852E4" w:rsidRPr="00871D4B">
        <w:rPr>
          <w:sz w:val="24"/>
          <w:szCs w:val="24"/>
          <w:lang w:val="en-US"/>
        </w:rPr>
        <w:t xml:space="preserve"> show</w:t>
      </w:r>
      <w:r w:rsidR="009E0563">
        <w:rPr>
          <w:sz w:val="24"/>
          <w:szCs w:val="24"/>
          <w:lang w:val="en-US"/>
        </w:rPr>
        <w:t>ing</w:t>
      </w:r>
      <w:r w:rsidR="00E852E4" w:rsidRPr="00871D4B">
        <w:rPr>
          <w:sz w:val="24"/>
          <w:szCs w:val="24"/>
          <w:lang w:val="en-US"/>
        </w:rPr>
        <w:t xml:space="preserve"> the extinction </w:t>
      </w:r>
      <w:r w:rsidR="008E2D73">
        <w:rPr>
          <w:sz w:val="24"/>
          <w:szCs w:val="24"/>
          <w:lang w:val="en-US"/>
        </w:rPr>
        <w:t>symbol</w:t>
      </w:r>
      <w:r w:rsidR="00E852E4" w:rsidRPr="00871D4B">
        <w:rPr>
          <w:sz w:val="24"/>
          <w:szCs w:val="24"/>
          <w:lang w:val="en-US"/>
        </w:rPr>
        <w:t>s listed according to the calculated probability</w:t>
      </w:r>
      <w:r w:rsidR="009E0563">
        <w:rPr>
          <w:sz w:val="24"/>
          <w:szCs w:val="24"/>
          <w:lang w:val="en-US"/>
        </w:rPr>
        <w:t xml:space="preserve"> (</w:t>
      </w:r>
      <w:proofErr w:type="spellStart"/>
      <w:r w:rsidR="009E0563">
        <w:rPr>
          <w:sz w:val="24"/>
          <w:szCs w:val="24"/>
          <w:lang w:val="en-US"/>
        </w:rPr>
        <w:t>FoM</w:t>
      </w:r>
      <w:proofErr w:type="spellEnd"/>
      <w:r w:rsidR="009E0563">
        <w:rPr>
          <w:sz w:val="24"/>
          <w:szCs w:val="24"/>
          <w:lang w:val="en-US"/>
        </w:rPr>
        <w:t>)</w:t>
      </w:r>
      <w:r w:rsidR="005F50D4">
        <w:rPr>
          <w:sz w:val="24"/>
          <w:szCs w:val="24"/>
          <w:lang w:val="en-US"/>
        </w:rPr>
        <w:t>,</w:t>
      </w:r>
      <w:r w:rsidR="009E0563">
        <w:rPr>
          <w:sz w:val="24"/>
          <w:szCs w:val="24"/>
          <w:lang w:val="en-US"/>
        </w:rPr>
        <w:t xml:space="preserve"> will </w:t>
      </w:r>
      <w:r w:rsidR="005F50D4">
        <w:rPr>
          <w:sz w:val="24"/>
          <w:szCs w:val="24"/>
          <w:lang w:val="en-US"/>
        </w:rPr>
        <w:t>appear</w:t>
      </w:r>
      <w:r w:rsidR="009E0563">
        <w:rPr>
          <w:sz w:val="24"/>
          <w:szCs w:val="24"/>
          <w:lang w:val="en-US"/>
        </w:rPr>
        <w:t>:</w:t>
      </w:r>
    </w:p>
    <w:p w:rsidR="00A21296" w:rsidRDefault="00A21296" w:rsidP="00A21296">
      <w:pPr>
        <w:pStyle w:val="Paragrafoelenco"/>
        <w:ind w:left="1020"/>
        <w:jc w:val="both"/>
        <w:rPr>
          <w:sz w:val="24"/>
          <w:szCs w:val="24"/>
          <w:lang w:val="en-US"/>
        </w:rPr>
      </w:pPr>
    </w:p>
    <w:p w:rsidR="00A21296" w:rsidRDefault="00A21296" w:rsidP="00A21296">
      <w:pPr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4242945" cy="2051050"/>
            <wp:effectExtent l="0" t="0" r="5715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613" cy="206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296" w:rsidRPr="00A21296" w:rsidRDefault="00A21296" w:rsidP="00A21296">
      <w:pPr>
        <w:jc w:val="center"/>
        <w:rPr>
          <w:sz w:val="24"/>
          <w:szCs w:val="24"/>
          <w:lang w:val="en-US"/>
        </w:rPr>
      </w:pPr>
    </w:p>
    <w:p w:rsidR="00E852E4" w:rsidRPr="002553C0" w:rsidRDefault="00E852E4" w:rsidP="00DC2103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2553C0">
        <w:rPr>
          <w:sz w:val="24"/>
          <w:szCs w:val="24"/>
          <w:lang w:val="en-US"/>
        </w:rPr>
        <w:t xml:space="preserve">Click on the </w:t>
      </w:r>
      <w:r w:rsidR="00A21296" w:rsidRPr="002553C0">
        <w:rPr>
          <w:sz w:val="24"/>
          <w:szCs w:val="24"/>
          <w:lang w:val="en-US"/>
        </w:rPr>
        <w:t>‘List’</w:t>
      </w:r>
      <w:r w:rsidR="004E2D15" w:rsidRPr="002553C0">
        <w:rPr>
          <w:sz w:val="24"/>
          <w:szCs w:val="24"/>
          <w:lang w:val="en-US"/>
        </w:rPr>
        <w:t xml:space="preserve"> button located on the bottom </w:t>
      </w:r>
      <w:r w:rsidR="006F2320" w:rsidRPr="002553C0">
        <w:rPr>
          <w:sz w:val="24"/>
          <w:szCs w:val="24"/>
          <w:lang w:val="en-US"/>
        </w:rPr>
        <w:t xml:space="preserve">left </w:t>
      </w:r>
      <w:r w:rsidR="004E2D15" w:rsidRPr="002553C0">
        <w:rPr>
          <w:sz w:val="24"/>
          <w:szCs w:val="24"/>
          <w:lang w:val="en-US"/>
        </w:rPr>
        <w:t xml:space="preserve">corner </w:t>
      </w:r>
      <w:r w:rsidR="006F2320" w:rsidRPr="002553C0">
        <w:rPr>
          <w:sz w:val="24"/>
          <w:szCs w:val="24"/>
          <w:lang w:val="en-US"/>
        </w:rPr>
        <w:t xml:space="preserve">of the window, </w:t>
      </w:r>
      <w:r w:rsidRPr="002553C0">
        <w:rPr>
          <w:sz w:val="24"/>
          <w:szCs w:val="24"/>
          <w:lang w:val="en-US"/>
        </w:rPr>
        <w:t>to</w:t>
      </w:r>
      <w:r w:rsidR="00A21296" w:rsidRPr="002553C0">
        <w:rPr>
          <w:sz w:val="24"/>
          <w:szCs w:val="24"/>
          <w:lang w:val="en-US"/>
        </w:rPr>
        <w:t xml:space="preserve"> have access to</w:t>
      </w:r>
      <w:r w:rsidRPr="002553C0">
        <w:rPr>
          <w:sz w:val="24"/>
          <w:szCs w:val="24"/>
          <w:lang w:val="en-US"/>
        </w:rPr>
        <w:t xml:space="preserve"> the list of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systematically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absent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reflections </w:t>
      </w:r>
      <w:r w:rsidR="00876C29" w:rsidRPr="002553C0">
        <w:rPr>
          <w:sz w:val="24"/>
          <w:szCs w:val="24"/>
          <w:lang w:val="en-US"/>
        </w:rPr>
        <w:t xml:space="preserve"> </w:t>
      </w:r>
      <w:r w:rsidR="006F2320" w:rsidRPr="002553C0">
        <w:rPr>
          <w:sz w:val="24"/>
          <w:szCs w:val="24"/>
          <w:lang w:val="en-US"/>
        </w:rPr>
        <w:t xml:space="preserve">in </w:t>
      </w:r>
      <w:r w:rsidR="00876C29" w:rsidRPr="002553C0">
        <w:rPr>
          <w:sz w:val="24"/>
          <w:szCs w:val="24"/>
          <w:lang w:val="en-US"/>
        </w:rPr>
        <w:t xml:space="preserve"> </w:t>
      </w:r>
      <w:r w:rsidR="006F2320" w:rsidRPr="002553C0">
        <w:rPr>
          <w:sz w:val="24"/>
          <w:szCs w:val="24"/>
          <w:lang w:val="en-US"/>
        </w:rPr>
        <w:t xml:space="preserve">case </w:t>
      </w:r>
      <w:r w:rsidR="00876C29" w:rsidRPr="002553C0">
        <w:rPr>
          <w:sz w:val="24"/>
          <w:szCs w:val="24"/>
          <w:lang w:val="en-US"/>
        </w:rPr>
        <w:t xml:space="preserve"> </w:t>
      </w:r>
      <w:r w:rsidR="006F2320" w:rsidRPr="002553C0">
        <w:rPr>
          <w:sz w:val="24"/>
          <w:szCs w:val="24"/>
          <w:lang w:val="en-US"/>
        </w:rPr>
        <w:t>of</w:t>
      </w:r>
      <w:r w:rsidRPr="002553C0">
        <w:rPr>
          <w:sz w:val="24"/>
          <w:szCs w:val="24"/>
          <w:lang w:val="en-US"/>
        </w:rPr>
        <w:t xml:space="preserve">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the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most </w:t>
      </w:r>
      <w:r w:rsidR="00876C29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>probable</w:t>
      </w:r>
      <w:r w:rsidR="006F2320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 extinction</w:t>
      </w:r>
      <w:r w:rsidR="006F2320" w:rsidRPr="002553C0">
        <w:rPr>
          <w:sz w:val="24"/>
          <w:szCs w:val="24"/>
          <w:lang w:val="en-US"/>
        </w:rPr>
        <w:t xml:space="preserve"> </w:t>
      </w:r>
      <w:r w:rsidRPr="002553C0">
        <w:rPr>
          <w:sz w:val="24"/>
          <w:szCs w:val="24"/>
          <w:lang w:val="en-US"/>
        </w:rPr>
        <w:t xml:space="preserve"> </w:t>
      </w:r>
      <w:r w:rsidR="008E2D73" w:rsidRPr="002553C0">
        <w:rPr>
          <w:sz w:val="24"/>
          <w:szCs w:val="24"/>
          <w:lang w:val="en-US"/>
        </w:rPr>
        <w:t>symbol</w:t>
      </w:r>
      <w:r w:rsidR="006F2320" w:rsidRPr="002553C0">
        <w:rPr>
          <w:sz w:val="24"/>
          <w:szCs w:val="24"/>
          <w:lang w:val="en-US"/>
        </w:rPr>
        <w:t xml:space="preserve"> (</w:t>
      </w:r>
      <w:r w:rsidR="006F2320" w:rsidRPr="002553C0">
        <w:rPr>
          <w:i/>
          <w:sz w:val="24"/>
          <w:szCs w:val="24"/>
          <w:lang w:val="en-US"/>
        </w:rPr>
        <w:t>i.e</w:t>
      </w:r>
      <w:r w:rsidR="006F2320" w:rsidRPr="002553C0">
        <w:rPr>
          <w:sz w:val="24"/>
          <w:szCs w:val="24"/>
          <w:lang w:val="en-US"/>
        </w:rPr>
        <w:t>.,</w:t>
      </w:r>
      <w:r w:rsidR="002553C0" w:rsidRPr="002553C0">
        <w:rPr>
          <w:sz w:val="24"/>
          <w:szCs w:val="24"/>
          <w:lang w:val="en-US"/>
        </w:rPr>
        <w:t xml:space="preserve"> </w:t>
      </w:r>
      <w:r w:rsidR="006F2320" w:rsidRPr="002553C0">
        <w:rPr>
          <w:sz w:val="24"/>
          <w:szCs w:val="24"/>
          <w:lang w:val="en-US"/>
        </w:rPr>
        <w:t>‘</w:t>
      </w:r>
      <w:r w:rsidR="006F2320" w:rsidRPr="002553C0">
        <w:rPr>
          <w:rFonts w:ascii="Courier New" w:hAnsi="Courier New" w:cs="Courier New"/>
          <w:sz w:val="24"/>
          <w:szCs w:val="24"/>
          <w:lang w:val="en-US"/>
        </w:rPr>
        <w:t>P 1 21/c 1</w:t>
      </w:r>
      <w:r w:rsidR="00876C29" w:rsidRPr="002553C0">
        <w:rPr>
          <w:sz w:val="24"/>
          <w:szCs w:val="24"/>
          <w:lang w:val="en-US"/>
        </w:rPr>
        <w:t>’</w:t>
      </w:r>
      <w:r w:rsidR="006F2320" w:rsidRPr="002553C0">
        <w:rPr>
          <w:sz w:val="24"/>
          <w:szCs w:val="24"/>
          <w:lang w:val="en-US"/>
        </w:rPr>
        <w:t>)</w:t>
      </w:r>
      <w:r w:rsidRPr="002553C0">
        <w:rPr>
          <w:sz w:val="24"/>
          <w:szCs w:val="24"/>
          <w:lang w:val="en-US"/>
        </w:rPr>
        <w:t>;</w:t>
      </w:r>
    </w:p>
    <w:p w:rsidR="00E852E4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F36294">
        <w:rPr>
          <w:sz w:val="24"/>
          <w:szCs w:val="24"/>
          <w:lang w:val="en-US"/>
        </w:rPr>
        <w:t>Click on ‘</w:t>
      </w:r>
      <w:proofErr w:type="spellStart"/>
      <w:r w:rsidRPr="00F36294">
        <w:rPr>
          <w:sz w:val="24"/>
          <w:szCs w:val="24"/>
          <w:lang w:val="en-US"/>
        </w:rPr>
        <w:t>Num</w:t>
      </w:r>
      <w:proofErr w:type="spellEnd"/>
      <w:r w:rsidRPr="00F36294">
        <w:rPr>
          <w:sz w:val="24"/>
          <w:szCs w:val="24"/>
          <w:lang w:val="en-US"/>
        </w:rPr>
        <w:t>’ column in order to sort the absent reflections in terms of increasing sequential numbers, corresponding to increasing 2</w:t>
      </w:r>
      <w:r w:rsidRPr="00F36294">
        <w:rPr>
          <w:rFonts w:ascii="Symbol" w:hAnsi="Symbol"/>
          <w:sz w:val="24"/>
          <w:szCs w:val="24"/>
          <w:lang w:val="en-US"/>
        </w:rPr>
        <w:t></w:t>
      </w:r>
      <w:r w:rsidR="00010328">
        <w:rPr>
          <w:sz w:val="24"/>
          <w:szCs w:val="24"/>
          <w:lang w:val="en-US"/>
        </w:rPr>
        <w:t xml:space="preserve"> values:</w:t>
      </w:r>
    </w:p>
    <w:p w:rsidR="00010328" w:rsidRDefault="00010328" w:rsidP="00010328">
      <w:pPr>
        <w:pStyle w:val="Paragrafoelenco"/>
        <w:jc w:val="both"/>
        <w:rPr>
          <w:sz w:val="24"/>
          <w:szCs w:val="24"/>
          <w:lang w:val="en-US"/>
        </w:rPr>
      </w:pPr>
    </w:p>
    <w:p w:rsidR="00010328" w:rsidRDefault="00010328" w:rsidP="00010328">
      <w:pPr>
        <w:pStyle w:val="Paragrafoelenco"/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it-IT"/>
        </w:rPr>
        <w:drawing>
          <wp:inline distT="0" distB="0" distL="0" distR="0" wp14:anchorId="373F7CA3" wp14:editId="199D3EAD">
            <wp:extent cx="3857902" cy="2177918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314" cy="2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328" w:rsidRPr="00F36294" w:rsidRDefault="00010328" w:rsidP="00010328">
      <w:pPr>
        <w:pStyle w:val="Paragrafoelenco"/>
        <w:jc w:val="center"/>
        <w:rPr>
          <w:sz w:val="24"/>
          <w:szCs w:val="24"/>
          <w:lang w:val="en-US"/>
        </w:rPr>
      </w:pPr>
    </w:p>
    <w:p w:rsidR="00E852E4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>Zoom the pattern in the low 2</w:t>
      </w:r>
      <w:r w:rsidRPr="00871D4B">
        <w:rPr>
          <w:rFonts w:ascii="Symbol" w:hAnsi="Symbol"/>
          <w:sz w:val="24"/>
          <w:szCs w:val="24"/>
          <w:lang w:val="en-US"/>
        </w:rPr>
        <w:t></w:t>
      </w:r>
      <w:r w:rsidRPr="00871D4B">
        <w:rPr>
          <w:sz w:val="24"/>
          <w:szCs w:val="24"/>
          <w:lang w:val="en-US"/>
        </w:rPr>
        <w:t xml:space="preserve"> region 10°-11° (</w:t>
      </w:r>
      <w:r w:rsidRPr="00D34FC9">
        <w:rPr>
          <w:i/>
          <w:sz w:val="24"/>
          <w:szCs w:val="24"/>
          <w:lang w:val="en-US"/>
        </w:rPr>
        <w:t>i.e</w:t>
      </w:r>
      <w:r w:rsidRPr="00871D4B">
        <w:rPr>
          <w:sz w:val="24"/>
          <w:szCs w:val="24"/>
          <w:lang w:val="en-US"/>
        </w:rPr>
        <w:t>., by using the ‘Zoom’ button</w:t>
      </w:r>
      <w:r w:rsidR="004D5A96">
        <w:rPr>
          <w:sz w:val="24"/>
          <w:szCs w:val="24"/>
          <w:lang w:val="en-US"/>
        </w:rPr>
        <w:t xml:space="preserve"> </w:t>
      </w:r>
      <w:r w:rsidR="004D5A96">
        <w:rPr>
          <w:noProof/>
          <w:sz w:val="24"/>
          <w:szCs w:val="24"/>
          <w:lang w:val="it-IT"/>
        </w:rPr>
        <w:drawing>
          <wp:inline distT="0" distB="0" distL="0" distR="0">
            <wp:extent cx="219187" cy="277115"/>
            <wp:effectExtent l="0" t="0" r="0" b="889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4" cy="285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1D4B">
        <w:rPr>
          <w:sz w:val="24"/>
          <w:szCs w:val="24"/>
          <w:lang w:val="en-US"/>
        </w:rPr>
        <w:t xml:space="preserve"> </w:t>
      </w:r>
      <w:r w:rsidR="004D5A9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from</w:t>
      </w:r>
      <w:r w:rsidRPr="00871D4B">
        <w:rPr>
          <w:sz w:val="24"/>
          <w:szCs w:val="24"/>
          <w:lang w:val="en-US"/>
        </w:rPr>
        <w:t xml:space="preserve"> the main window) and check if some reflections belonging to this region are also in the list of absent reflections</w:t>
      </w:r>
      <w:r>
        <w:rPr>
          <w:sz w:val="24"/>
          <w:szCs w:val="24"/>
          <w:lang w:val="en-US"/>
        </w:rPr>
        <w:t xml:space="preserve"> (by marking the reflection in the list it is shown in the pattern)</w:t>
      </w:r>
      <w:r w:rsidRPr="00871D4B">
        <w:rPr>
          <w:sz w:val="24"/>
          <w:szCs w:val="24"/>
          <w:lang w:val="en-US"/>
        </w:rPr>
        <w:t xml:space="preserve">. </w:t>
      </w:r>
      <w:r w:rsidR="00E77A68">
        <w:rPr>
          <w:sz w:val="24"/>
          <w:szCs w:val="24"/>
          <w:lang w:val="en-US"/>
        </w:rPr>
        <w:t>The overlapping r</w:t>
      </w:r>
      <w:r w:rsidRPr="00871D4B">
        <w:rPr>
          <w:sz w:val="24"/>
          <w:szCs w:val="24"/>
          <w:lang w:val="en-US"/>
        </w:rPr>
        <w:t xml:space="preserve">eflections n. 5 (101) and </w:t>
      </w:r>
      <w:r>
        <w:rPr>
          <w:sz w:val="24"/>
          <w:szCs w:val="24"/>
          <w:lang w:val="en-US"/>
        </w:rPr>
        <w:t xml:space="preserve">n. </w:t>
      </w:r>
      <w:r w:rsidRPr="00871D4B">
        <w:rPr>
          <w:sz w:val="24"/>
          <w:szCs w:val="24"/>
          <w:lang w:val="en-US"/>
        </w:rPr>
        <w:t xml:space="preserve">6 (010) are systematically absent due to the presence of the </w:t>
      </w:r>
      <w:r w:rsidRPr="00871D4B">
        <w:rPr>
          <w:i/>
          <w:sz w:val="24"/>
          <w:szCs w:val="24"/>
          <w:lang w:val="en-US"/>
        </w:rPr>
        <w:t>c</w:t>
      </w:r>
      <w:r w:rsidRPr="00871D4B">
        <w:rPr>
          <w:sz w:val="24"/>
          <w:szCs w:val="24"/>
          <w:lang w:val="en-US"/>
        </w:rPr>
        <w:t xml:space="preserve"> glide and of the 2</w:t>
      </w:r>
      <w:r w:rsidRPr="00871D4B">
        <w:rPr>
          <w:sz w:val="24"/>
          <w:szCs w:val="24"/>
          <w:vertAlign w:val="subscript"/>
          <w:lang w:val="en-US"/>
        </w:rPr>
        <w:t>1</w:t>
      </w:r>
      <w:r w:rsidRPr="00871D4B">
        <w:rPr>
          <w:sz w:val="24"/>
          <w:szCs w:val="24"/>
          <w:lang w:val="en-US"/>
        </w:rPr>
        <w:t xml:space="preserve"> axis, respectively</w:t>
      </w:r>
      <w:r w:rsidR="001D3A5B">
        <w:rPr>
          <w:sz w:val="24"/>
          <w:szCs w:val="24"/>
          <w:lang w:val="en-US"/>
        </w:rPr>
        <w:t>; b</w:t>
      </w:r>
      <w:r w:rsidRPr="00871D4B">
        <w:rPr>
          <w:sz w:val="24"/>
          <w:szCs w:val="24"/>
          <w:lang w:val="en-US"/>
        </w:rPr>
        <w:t xml:space="preserve">ut their absence </w:t>
      </w:r>
      <w:r w:rsidR="001D3A5B">
        <w:rPr>
          <w:sz w:val="24"/>
          <w:szCs w:val="24"/>
          <w:lang w:val="en-US"/>
        </w:rPr>
        <w:t>does not</w:t>
      </w:r>
      <w:r w:rsidRPr="00871D4B">
        <w:rPr>
          <w:sz w:val="24"/>
          <w:szCs w:val="24"/>
          <w:lang w:val="en-US"/>
        </w:rPr>
        <w:t xml:space="preserve"> agree with the experimental pattern, due to the presence of a corr</w:t>
      </w:r>
      <w:r w:rsidR="00E77A68">
        <w:rPr>
          <w:sz w:val="24"/>
          <w:szCs w:val="24"/>
          <w:lang w:val="en-US"/>
        </w:rPr>
        <w:t>esponding evident observed peak,</w:t>
      </w:r>
      <w:r w:rsidR="001D3A5B">
        <w:rPr>
          <w:sz w:val="24"/>
          <w:szCs w:val="24"/>
          <w:lang w:val="en-US"/>
        </w:rPr>
        <w:t xml:space="preserve"> </w:t>
      </w:r>
      <w:r w:rsidR="004D5A96">
        <w:rPr>
          <w:sz w:val="24"/>
          <w:szCs w:val="24"/>
          <w:lang w:val="en-US"/>
        </w:rPr>
        <w:t xml:space="preserve">as shown in the </w:t>
      </w:r>
      <w:r w:rsidR="00E77A68">
        <w:rPr>
          <w:sz w:val="24"/>
          <w:szCs w:val="24"/>
          <w:lang w:val="en-US"/>
        </w:rPr>
        <w:t xml:space="preserve">following </w:t>
      </w:r>
      <w:r w:rsidR="004D5A96">
        <w:rPr>
          <w:sz w:val="24"/>
          <w:szCs w:val="24"/>
          <w:lang w:val="en-US"/>
        </w:rPr>
        <w:t>figure:</w:t>
      </w:r>
    </w:p>
    <w:p w:rsidR="004D5A96" w:rsidRDefault="004D5A96" w:rsidP="004D5A96">
      <w:pPr>
        <w:pStyle w:val="Paragrafoelenco"/>
        <w:jc w:val="both"/>
        <w:rPr>
          <w:sz w:val="24"/>
          <w:szCs w:val="24"/>
          <w:lang w:val="en-US"/>
        </w:rPr>
      </w:pPr>
    </w:p>
    <w:p w:rsidR="004D5A96" w:rsidRDefault="004D5A96" w:rsidP="004D5A96">
      <w:pPr>
        <w:pStyle w:val="Paragrafoelenco"/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it-IT"/>
        </w:rPr>
        <w:lastRenderedPageBreak/>
        <w:drawing>
          <wp:inline distT="0" distB="0" distL="0" distR="0">
            <wp:extent cx="4271695" cy="2037757"/>
            <wp:effectExtent l="0" t="0" r="0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21" cy="206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A96" w:rsidRPr="00871D4B" w:rsidRDefault="004D5A96" w:rsidP="004D5A96">
      <w:pPr>
        <w:pStyle w:val="Paragrafoelenco"/>
        <w:jc w:val="center"/>
        <w:rPr>
          <w:sz w:val="24"/>
          <w:szCs w:val="24"/>
          <w:lang w:val="en-US"/>
        </w:rPr>
      </w:pPr>
    </w:p>
    <w:p w:rsidR="00E77A68" w:rsidRPr="001D3A5B" w:rsidRDefault="00E852E4" w:rsidP="001D3A5B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 xml:space="preserve">Click on ‘Close’ in order to check the second extinction </w:t>
      </w:r>
      <w:r w:rsidR="008E2D73">
        <w:rPr>
          <w:sz w:val="24"/>
          <w:szCs w:val="24"/>
          <w:lang w:val="en-US"/>
        </w:rPr>
        <w:t>symbol</w:t>
      </w:r>
      <w:r w:rsidRPr="00871D4B">
        <w:rPr>
          <w:sz w:val="24"/>
          <w:szCs w:val="24"/>
          <w:lang w:val="en-US"/>
        </w:rPr>
        <w:t xml:space="preserve"> in the list;</w:t>
      </w:r>
    </w:p>
    <w:p w:rsidR="00E77A68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 xml:space="preserve">Select by mouse the second extinction </w:t>
      </w:r>
      <w:r w:rsidR="008E2D73">
        <w:rPr>
          <w:sz w:val="24"/>
          <w:szCs w:val="24"/>
          <w:lang w:val="en-US"/>
        </w:rPr>
        <w:t>symbol</w:t>
      </w:r>
      <w:r w:rsidRPr="00871D4B">
        <w:rPr>
          <w:sz w:val="24"/>
          <w:szCs w:val="24"/>
          <w:lang w:val="en-US"/>
        </w:rPr>
        <w:t xml:space="preserve"> (</w:t>
      </w:r>
      <w:r w:rsidR="00E77A68" w:rsidRPr="00E77A68">
        <w:rPr>
          <w:i/>
          <w:sz w:val="24"/>
          <w:szCs w:val="24"/>
          <w:lang w:val="en-US"/>
        </w:rPr>
        <w:t>i.e</w:t>
      </w:r>
      <w:r w:rsidR="00E77A68">
        <w:rPr>
          <w:sz w:val="24"/>
          <w:szCs w:val="24"/>
          <w:lang w:val="en-US"/>
        </w:rPr>
        <w:t>., ‘</w:t>
      </w:r>
      <w:r w:rsidRPr="00E77A68">
        <w:rPr>
          <w:rFonts w:ascii="Courier New" w:hAnsi="Courier New" w:cs="Courier New"/>
          <w:sz w:val="24"/>
          <w:szCs w:val="24"/>
          <w:lang w:val="en-US"/>
        </w:rPr>
        <w:t>P 1 c 1</w:t>
      </w:r>
      <w:r w:rsidR="00E77A68">
        <w:rPr>
          <w:rFonts w:ascii="Courier New" w:hAnsi="Courier New" w:cs="Courier New"/>
          <w:sz w:val="24"/>
          <w:szCs w:val="24"/>
          <w:lang w:val="en-US"/>
        </w:rPr>
        <w:t>’</w:t>
      </w:r>
      <w:r w:rsidRPr="00871D4B">
        <w:rPr>
          <w:sz w:val="24"/>
          <w:szCs w:val="24"/>
          <w:lang w:val="en-US"/>
        </w:rPr>
        <w:t>) and</w:t>
      </w:r>
      <w:r w:rsidR="00E77A68">
        <w:rPr>
          <w:sz w:val="24"/>
          <w:szCs w:val="24"/>
          <w:lang w:val="en-US"/>
        </w:rPr>
        <w:t xml:space="preserve"> click on the ‘List’ button repeating all the steps carried out in case </w:t>
      </w:r>
      <w:proofErr w:type="gramStart"/>
      <w:r w:rsidR="00E77A68">
        <w:rPr>
          <w:sz w:val="24"/>
          <w:szCs w:val="24"/>
          <w:lang w:val="en-US"/>
        </w:rPr>
        <w:t xml:space="preserve">of </w:t>
      </w:r>
      <w:r w:rsidR="00C03972">
        <w:rPr>
          <w:sz w:val="24"/>
          <w:szCs w:val="24"/>
          <w:lang w:val="en-US"/>
        </w:rPr>
        <w:t xml:space="preserve"> </w:t>
      </w:r>
      <w:r w:rsidR="00E77A68">
        <w:rPr>
          <w:sz w:val="24"/>
          <w:szCs w:val="24"/>
          <w:lang w:val="en-US"/>
        </w:rPr>
        <w:t>‘</w:t>
      </w:r>
      <w:proofErr w:type="gramEnd"/>
      <w:r w:rsidR="00E77A68" w:rsidRPr="00876C29">
        <w:rPr>
          <w:rFonts w:ascii="Courier New" w:hAnsi="Courier New" w:cs="Courier New"/>
          <w:sz w:val="24"/>
          <w:szCs w:val="24"/>
          <w:lang w:val="en-US"/>
        </w:rPr>
        <w:t>P 1 21/c 1</w:t>
      </w:r>
      <w:r w:rsidR="00E77A68">
        <w:rPr>
          <w:sz w:val="24"/>
          <w:szCs w:val="24"/>
          <w:lang w:val="en-US"/>
        </w:rPr>
        <w:t>’.</w:t>
      </w:r>
    </w:p>
    <w:p w:rsidR="00E77A68" w:rsidRDefault="00E852E4" w:rsidP="00E77A68">
      <w:pPr>
        <w:pStyle w:val="Paragrafoelenco"/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 xml:space="preserve">It is easily seen that only the reflection n. 5 (101) is now absent (due to the </w:t>
      </w:r>
      <w:r w:rsidRPr="00871D4B">
        <w:rPr>
          <w:i/>
          <w:sz w:val="24"/>
          <w:szCs w:val="24"/>
          <w:lang w:val="en-US"/>
        </w:rPr>
        <w:t>c</w:t>
      </w:r>
      <w:r w:rsidRPr="00871D4B">
        <w:rPr>
          <w:sz w:val="24"/>
          <w:szCs w:val="24"/>
          <w:lang w:val="en-US"/>
        </w:rPr>
        <w:t xml:space="preserve"> glide presence) while the reflection n. 6 (010) is present</w:t>
      </w:r>
      <w:r>
        <w:rPr>
          <w:sz w:val="24"/>
          <w:szCs w:val="24"/>
          <w:lang w:val="en-US"/>
        </w:rPr>
        <w:t>,</w:t>
      </w:r>
      <w:r w:rsidRPr="00871D4B">
        <w:rPr>
          <w:sz w:val="24"/>
          <w:szCs w:val="24"/>
          <w:lang w:val="en-US"/>
        </w:rPr>
        <w:t xml:space="preserve"> in agreemen</w:t>
      </w:r>
      <w:r w:rsidR="00E77A68">
        <w:rPr>
          <w:sz w:val="24"/>
          <w:szCs w:val="24"/>
          <w:lang w:val="en-US"/>
        </w:rPr>
        <w:t>t with the experimental pattern, as shown in the following figure:</w:t>
      </w:r>
    </w:p>
    <w:p w:rsidR="00E77A68" w:rsidRDefault="00E77A68" w:rsidP="00E77A68">
      <w:pPr>
        <w:pStyle w:val="Paragrafoelenco"/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4572368" cy="1979729"/>
            <wp:effectExtent l="0" t="0" r="0" b="190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969" cy="199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68" w:rsidRDefault="00E77A68" w:rsidP="00E77A68">
      <w:pPr>
        <w:pStyle w:val="Paragrafoelenco"/>
        <w:jc w:val="both"/>
        <w:rPr>
          <w:sz w:val="24"/>
          <w:szCs w:val="24"/>
          <w:lang w:val="en-US"/>
        </w:rPr>
      </w:pPr>
    </w:p>
    <w:p w:rsidR="00E852E4" w:rsidRPr="00871D4B" w:rsidRDefault="00E852E4" w:rsidP="00E77A68">
      <w:pPr>
        <w:pStyle w:val="Paragrafoelenco"/>
        <w:jc w:val="both"/>
        <w:rPr>
          <w:sz w:val="24"/>
          <w:szCs w:val="24"/>
          <w:lang w:val="en-US"/>
        </w:rPr>
      </w:pPr>
      <w:r w:rsidRPr="00871D4B">
        <w:rPr>
          <w:sz w:val="24"/>
          <w:szCs w:val="24"/>
          <w:lang w:val="en-US"/>
        </w:rPr>
        <w:t>Assuming that the pattern does</w:t>
      </w:r>
      <w:r w:rsidR="00E77A68">
        <w:rPr>
          <w:sz w:val="24"/>
          <w:szCs w:val="24"/>
          <w:lang w:val="en-US"/>
        </w:rPr>
        <w:t xml:space="preserve"> no</w:t>
      </w:r>
      <w:r w:rsidRPr="00871D4B">
        <w:rPr>
          <w:sz w:val="24"/>
          <w:szCs w:val="24"/>
          <w:lang w:val="en-US"/>
        </w:rPr>
        <w:t xml:space="preserve">t contain </w:t>
      </w:r>
      <w:r w:rsidR="001D3A5B">
        <w:rPr>
          <w:sz w:val="24"/>
          <w:szCs w:val="24"/>
          <w:lang w:val="en-US"/>
        </w:rPr>
        <w:t xml:space="preserve">peaks due to an </w:t>
      </w:r>
      <w:r w:rsidRPr="00871D4B">
        <w:rPr>
          <w:sz w:val="24"/>
          <w:szCs w:val="24"/>
          <w:lang w:val="en-US"/>
        </w:rPr>
        <w:t xml:space="preserve">impurity, this visual inspection suggests that the correct extinction </w:t>
      </w:r>
      <w:r w:rsidR="008E2D73">
        <w:rPr>
          <w:sz w:val="24"/>
          <w:szCs w:val="24"/>
          <w:lang w:val="en-US"/>
        </w:rPr>
        <w:t>symbol</w:t>
      </w:r>
      <w:r w:rsidRPr="00871D4B">
        <w:rPr>
          <w:sz w:val="24"/>
          <w:szCs w:val="24"/>
          <w:lang w:val="en-US"/>
        </w:rPr>
        <w:t xml:space="preserve"> is</w:t>
      </w:r>
      <w:r w:rsidR="00F941B3">
        <w:rPr>
          <w:sz w:val="24"/>
          <w:szCs w:val="24"/>
          <w:lang w:val="en-US"/>
        </w:rPr>
        <w:t xml:space="preserve"> not</w:t>
      </w:r>
      <w:r w:rsidRPr="00871D4B">
        <w:rPr>
          <w:sz w:val="24"/>
          <w:szCs w:val="24"/>
          <w:lang w:val="en-US"/>
        </w:rPr>
        <w:t xml:space="preserve"> the first one in the list but the second one.</w:t>
      </w:r>
      <w:r w:rsidR="00F941B3">
        <w:rPr>
          <w:sz w:val="24"/>
          <w:szCs w:val="24"/>
          <w:lang w:val="en-US"/>
        </w:rPr>
        <w:t xml:space="preserve"> Two space groups are compatible with the P 1 c 1 extinction </w:t>
      </w:r>
      <w:r w:rsidR="008E2D73">
        <w:rPr>
          <w:sz w:val="24"/>
          <w:szCs w:val="24"/>
          <w:lang w:val="en-US"/>
        </w:rPr>
        <w:t>symbol</w:t>
      </w:r>
      <w:r w:rsidR="00F941B3">
        <w:rPr>
          <w:sz w:val="24"/>
          <w:szCs w:val="24"/>
          <w:lang w:val="en-US"/>
        </w:rPr>
        <w:t>:</w:t>
      </w:r>
      <w:r w:rsidRPr="00871D4B">
        <w:rPr>
          <w:sz w:val="24"/>
          <w:szCs w:val="24"/>
          <w:lang w:val="en-US"/>
        </w:rPr>
        <w:t xml:space="preserve"> </w:t>
      </w:r>
      <w:r w:rsidR="00F941B3">
        <w:rPr>
          <w:sz w:val="24"/>
          <w:szCs w:val="24"/>
          <w:lang w:val="en-US"/>
        </w:rPr>
        <w:t>P 2/c and P c</w:t>
      </w:r>
      <w:r>
        <w:rPr>
          <w:sz w:val="24"/>
          <w:szCs w:val="24"/>
          <w:lang w:val="en-US"/>
        </w:rPr>
        <w:t>;</w:t>
      </w:r>
      <w:r w:rsidRPr="00871D4B">
        <w:rPr>
          <w:sz w:val="24"/>
          <w:szCs w:val="24"/>
          <w:lang w:val="en-US"/>
        </w:rPr>
        <w:t xml:space="preserve"> </w:t>
      </w:r>
    </w:p>
    <w:p w:rsidR="00E852E4" w:rsidRDefault="00E852E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DA575F">
        <w:rPr>
          <w:sz w:val="24"/>
          <w:szCs w:val="24"/>
          <w:lang w:val="en-US"/>
        </w:rPr>
        <w:t>Select</w:t>
      </w:r>
      <w:r w:rsidR="001D3A5B">
        <w:rPr>
          <w:sz w:val="24"/>
          <w:szCs w:val="24"/>
          <w:lang w:val="en-US"/>
        </w:rPr>
        <w:t xml:space="preserve"> the space group P 2/c, having the largest</w:t>
      </w:r>
      <w:r w:rsidRPr="00DA575F">
        <w:rPr>
          <w:sz w:val="24"/>
          <w:szCs w:val="24"/>
          <w:lang w:val="en-US"/>
        </w:rPr>
        <w:t xml:space="preserve"> frequency in the Camb</w:t>
      </w:r>
      <w:r>
        <w:rPr>
          <w:sz w:val="24"/>
          <w:szCs w:val="24"/>
          <w:lang w:val="en-US"/>
        </w:rPr>
        <w:t>ridge Structural Database (CSD);</w:t>
      </w:r>
    </w:p>
    <w:p w:rsidR="00E852E4" w:rsidRDefault="00576C6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  <w:r w:rsidR="00E852E4">
        <w:rPr>
          <w:sz w:val="24"/>
          <w:szCs w:val="24"/>
          <w:lang w:val="en-US"/>
        </w:rPr>
        <w:t xml:space="preserve"> </w:t>
      </w:r>
      <w:r w:rsidR="00E852E4" w:rsidRPr="00871D4B">
        <w:rPr>
          <w:sz w:val="24"/>
          <w:szCs w:val="24"/>
          <w:lang w:val="en-US"/>
        </w:rPr>
        <w:t xml:space="preserve">(the file ‘nickel1.exp’ </w:t>
      </w:r>
      <w:r w:rsidR="001D3A5B">
        <w:rPr>
          <w:sz w:val="24"/>
          <w:szCs w:val="24"/>
          <w:lang w:val="en-US"/>
        </w:rPr>
        <w:t>is</w:t>
      </w:r>
      <w:r w:rsidR="00E852E4" w:rsidRPr="00871D4B">
        <w:rPr>
          <w:sz w:val="24"/>
          <w:szCs w:val="24"/>
          <w:lang w:val="en-US"/>
        </w:rPr>
        <w:t xml:space="preserve"> created);</w:t>
      </w:r>
    </w:p>
    <w:p w:rsidR="004E2D15" w:rsidRPr="00871D4B" w:rsidRDefault="004E2D15" w:rsidP="004E2D15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</w:p>
    <w:p w:rsidR="00E852E4" w:rsidRDefault="00576C64" w:rsidP="007C628C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Click on </w:t>
      </w:r>
      <w:r w:rsidRPr="004C3B84">
        <w:rPr>
          <w:b/>
          <w:sz w:val="24"/>
          <w:szCs w:val="24"/>
          <w:lang w:val="en-US"/>
        </w:rPr>
        <w:t>Next</w:t>
      </w:r>
      <w:r>
        <w:rPr>
          <w:sz w:val="24"/>
          <w:szCs w:val="24"/>
          <w:lang w:val="en-US"/>
        </w:rPr>
        <w:t xml:space="preserve"> button to go on continuously</w:t>
      </w:r>
      <w:r w:rsidR="00C03972">
        <w:rPr>
          <w:sz w:val="24"/>
          <w:szCs w:val="24"/>
          <w:lang w:val="en-US"/>
        </w:rPr>
        <w:t xml:space="preserve"> until </w:t>
      </w:r>
      <w:bookmarkStart w:id="0" w:name="_GoBack"/>
      <w:bookmarkEnd w:id="0"/>
      <w:r w:rsidR="001D3A5B">
        <w:rPr>
          <w:sz w:val="24"/>
          <w:szCs w:val="24"/>
          <w:lang w:val="en-US"/>
        </w:rPr>
        <w:t>the end of the run</w:t>
      </w:r>
      <w:r w:rsidR="00E852E4">
        <w:rPr>
          <w:sz w:val="24"/>
          <w:szCs w:val="24"/>
          <w:lang w:val="en-US"/>
        </w:rPr>
        <w:t>.</w:t>
      </w:r>
    </w:p>
    <w:p w:rsidR="00576C64" w:rsidRDefault="00576C64" w:rsidP="00576C64">
      <w:pPr>
        <w:jc w:val="both"/>
        <w:rPr>
          <w:sz w:val="24"/>
          <w:szCs w:val="24"/>
          <w:lang w:val="en-US"/>
        </w:rPr>
      </w:pPr>
      <w:r w:rsidRPr="007375A3">
        <w:rPr>
          <w:sz w:val="24"/>
          <w:szCs w:val="24"/>
          <w:lang w:val="en-US"/>
        </w:rPr>
        <w:t xml:space="preserve">The structure model obtained at the end of Direct Methods procedure, executed on the first set of phases (default choice), is </w:t>
      </w:r>
      <w:r>
        <w:rPr>
          <w:sz w:val="24"/>
          <w:szCs w:val="24"/>
          <w:lang w:val="en-US"/>
        </w:rPr>
        <w:t>not interpretable, the rest of stored set</w:t>
      </w:r>
      <w:r w:rsidR="001D3A5B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of phases </w:t>
      </w:r>
      <w:r w:rsidR="001D3A5B">
        <w:rPr>
          <w:sz w:val="24"/>
          <w:szCs w:val="24"/>
          <w:lang w:val="en-US"/>
        </w:rPr>
        <w:t>can</w:t>
      </w:r>
      <w:r>
        <w:rPr>
          <w:sz w:val="24"/>
          <w:szCs w:val="24"/>
          <w:lang w:val="en-US"/>
        </w:rPr>
        <w:t xml:space="preserve"> be explored in order to find the correct structure model</w:t>
      </w:r>
      <w:r w:rsidRPr="007375A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(for</w:t>
      </w:r>
      <w:r w:rsidR="001D3A5B">
        <w:rPr>
          <w:sz w:val="24"/>
          <w:szCs w:val="24"/>
          <w:lang w:val="en-US"/>
        </w:rPr>
        <w:t xml:space="preserve"> more details, see the ‘Readme s</w:t>
      </w:r>
      <w:r w:rsidRPr="00165A0B">
        <w:rPr>
          <w:sz w:val="24"/>
          <w:szCs w:val="24"/>
          <w:lang w:val="en-US"/>
        </w:rPr>
        <w:t>olution by Direct Methods</w:t>
      </w:r>
      <w:r>
        <w:rPr>
          <w:sz w:val="24"/>
          <w:szCs w:val="24"/>
          <w:lang w:val="en-US"/>
        </w:rPr>
        <w:t>.docx’ file available at the ‘</w:t>
      </w:r>
      <w:r w:rsidRPr="00165A0B">
        <w:rPr>
          <w:sz w:val="24"/>
          <w:szCs w:val="24"/>
          <w:lang w:val="en-US"/>
        </w:rPr>
        <w:t>Solution by Direct Methods</w:t>
      </w:r>
      <w:r>
        <w:rPr>
          <w:sz w:val="24"/>
          <w:szCs w:val="24"/>
          <w:lang w:val="en-US"/>
        </w:rPr>
        <w:t>’ folder):</w:t>
      </w:r>
    </w:p>
    <w:p w:rsidR="00576C64" w:rsidRDefault="00576C64" w:rsidP="00576C64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</w:t>
      </w:r>
      <w:r w:rsidRPr="003C0A6E">
        <w:rPr>
          <w:b/>
          <w:sz w:val="24"/>
          <w:szCs w:val="24"/>
          <w:lang w:val="en-US"/>
        </w:rPr>
        <w:t>Solve</w:t>
      </w:r>
      <w:r>
        <w:rPr>
          <w:sz w:val="24"/>
          <w:szCs w:val="24"/>
          <w:lang w:val="en-US"/>
        </w:rPr>
        <w:t xml:space="preserve"> &gt; </w:t>
      </w:r>
      <w:r w:rsidRPr="003C0A6E">
        <w:rPr>
          <w:b/>
          <w:sz w:val="24"/>
          <w:szCs w:val="24"/>
          <w:lang w:val="en-US"/>
        </w:rPr>
        <w:t>Explore Trials</w:t>
      </w:r>
      <w:r>
        <w:rPr>
          <w:sz w:val="24"/>
          <w:szCs w:val="24"/>
          <w:lang w:val="en-US"/>
        </w:rPr>
        <w:t xml:space="preserve"> in the main Menu;</w:t>
      </w:r>
    </w:p>
    <w:p w:rsidR="00576C64" w:rsidRPr="003C0A6E" w:rsidRDefault="004F2BB1" w:rsidP="00576C64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Select by c</w:t>
      </w:r>
      <w:r w:rsidR="00576C64">
        <w:rPr>
          <w:sz w:val="24"/>
          <w:szCs w:val="24"/>
          <w:lang w:val="en-US"/>
        </w:rPr>
        <w:t>heck button the option ‘</w:t>
      </w:r>
      <w:r w:rsidR="00576C64" w:rsidRPr="003C0A6E">
        <w:rPr>
          <w:b/>
          <w:sz w:val="24"/>
          <w:szCs w:val="24"/>
          <w:lang w:val="en-US"/>
        </w:rPr>
        <w:t>Explore trials not processed yet</w:t>
      </w:r>
      <w:r w:rsidR="00576C64">
        <w:rPr>
          <w:sz w:val="24"/>
          <w:szCs w:val="24"/>
          <w:lang w:val="en-US"/>
        </w:rPr>
        <w:t>’</w:t>
      </w:r>
      <w:r w:rsidR="001D3A5B">
        <w:rPr>
          <w:sz w:val="24"/>
          <w:szCs w:val="24"/>
          <w:lang w:val="en-US"/>
        </w:rPr>
        <w:t>.</w:t>
      </w:r>
    </w:p>
    <w:p w:rsidR="004F2BB1" w:rsidRDefault="004F2BB1" w:rsidP="00576C64">
      <w:pPr>
        <w:jc w:val="both"/>
        <w:rPr>
          <w:sz w:val="24"/>
          <w:szCs w:val="24"/>
          <w:lang w:val="en-US"/>
        </w:rPr>
      </w:pPr>
    </w:p>
    <w:p w:rsidR="00576C64" w:rsidRPr="00E52DAA" w:rsidRDefault="00576C64" w:rsidP="00576C6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the end of the procedure the twenty available structure models are ranked according to increasing RF values and the first ranked model</w:t>
      </w:r>
      <w:r w:rsidR="001D3A5B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is the correct one (</w:t>
      </w:r>
      <w:r w:rsidR="00DD73A3">
        <w:rPr>
          <w:sz w:val="24"/>
          <w:szCs w:val="24"/>
          <w:lang w:val="en-US"/>
        </w:rPr>
        <w:t xml:space="preserve">all the 21 non-H atoms are </w:t>
      </w:r>
      <w:r w:rsidR="001D3A5B">
        <w:rPr>
          <w:sz w:val="24"/>
          <w:szCs w:val="24"/>
          <w:lang w:val="en-US"/>
        </w:rPr>
        <w:t>rightly</w:t>
      </w:r>
      <w:r w:rsidR="00DD73A3">
        <w:rPr>
          <w:sz w:val="24"/>
          <w:szCs w:val="24"/>
          <w:lang w:val="en-US"/>
        </w:rPr>
        <w:t xml:space="preserve"> located and labelled, </w:t>
      </w:r>
      <w:r>
        <w:rPr>
          <w:sz w:val="24"/>
          <w:szCs w:val="24"/>
          <w:lang w:val="en-US"/>
        </w:rPr>
        <w:t xml:space="preserve">it can be verified by comparing the structure model with the published one stored in the </w:t>
      </w:r>
      <w:proofErr w:type="spellStart"/>
      <w:r w:rsidR="004F2BB1">
        <w:rPr>
          <w:b/>
          <w:sz w:val="24"/>
          <w:szCs w:val="24"/>
          <w:lang w:val="en-US"/>
        </w:rPr>
        <w:t>nickel</w:t>
      </w:r>
      <w:r>
        <w:rPr>
          <w:b/>
          <w:sz w:val="24"/>
          <w:szCs w:val="24"/>
          <w:lang w:val="en-US"/>
        </w:rPr>
        <w:t>.fra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file).</w:t>
      </w:r>
    </w:p>
    <w:p w:rsidR="00A376EA" w:rsidRPr="00E852E4" w:rsidRDefault="00A376EA" w:rsidP="00A376EA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376EA" w:rsidRPr="00E852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3CC3"/>
    <w:multiLevelType w:val="hybridMultilevel"/>
    <w:tmpl w:val="91C0E5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7361F"/>
    <w:multiLevelType w:val="hybridMultilevel"/>
    <w:tmpl w:val="74B48A5E"/>
    <w:lvl w:ilvl="0" w:tplc="9A6A38E2">
      <w:start w:val="1"/>
      <w:numFmt w:val="lowerRoman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DC5038"/>
    <w:multiLevelType w:val="hybridMultilevel"/>
    <w:tmpl w:val="45C0484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5E03021"/>
    <w:multiLevelType w:val="hybridMultilevel"/>
    <w:tmpl w:val="D676050E"/>
    <w:lvl w:ilvl="0" w:tplc="42E257F4">
      <w:start w:val="1"/>
      <w:numFmt w:val="lowerRoman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113700E"/>
    <w:multiLevelType w:val="hybridMultilevel"/>
    <w:tmpl w:val="EBD27F08"/>
    <w:lvl w:ilvl="0" w:tplc="B46E808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E0"/>
    <w:rsid w:val="0001007A"/>
    <w:rsid w:val="00010328"/>
    <w:rsid w:val="000271A2"/>
    <w:rsid w:val="000635EF"/>
    <w:rsid w:val="00076BE0"/>
    <w:rsid w:val="0009408A"/>
    <w:rsid w:val="000A54A7"/>
    <w:rsid w:val="000D27DB"/>
    <w:rsid w:val="001111E3"/>
    <w:rsid w:val="0013356C"/>
    <w:rsid w:val="00140F53"/>
    <w:rsid w:val="00165A0B"/>
    <w:rsid w:val="00172FF9"/>
    <w:rsid w:val="00173EBF"/>
    <w:rsid w:val="00174082"/>
    <w:rsid w:val="00181E61"/>
    <w:rsid w:val="001D3A5B"/>
    <w:rsid w:val="001E643F"/>
    <w:rsid w:val="00201DEE"/>
    <w:rsid w:val="0020280D"/>
    <w:rsid w:val="002269E0"/>
    <w:rsid w:val="00251027"/>
    <w:rsid w:val="002542C8"/>
    <w:rsid w:val="002553C0"/>
    <w:rsid w:val="00280C21"/>
    <w:rsid w:val="002C4F29"/>
    <w:rsid w:val="002D1448"/>
    <w:rsid w:val="002D44AB"/>
    <w:rsid w:val="002F52A8"/>
    <w:rsid w:val="00326D69"/>
    <w:rsid w:val="0034104B"/>
    <w:rsid w:val="00366322"/>
    <w:rsid w:val="003C0A6E"/>
    <w:rsid w:val="003F2F2D"/>
    <w:rsid w:val="00460731"/>
    <w:rsid w:val="004924A3"/>
    <w:rsid w:val="004A3A44"/>
    <w:rsid w:val="004B67BA"/>
    <w:rsid w:val="004C3B84"/>
    <w:rsid w:val="004D5A96"/>
    <w:rsid w:val="004E2D15"/>
    <w:rsid w:val="004F2BB1"/>
    <w:rsid w:val="004F342C"/>
    <w:rsid w:val="0052072A"/>
    <w:rsid w:val="00525A7A"/>
    <w:rsid w:val="00547F13"/>
    <w:rsid w:val="00574421"/>
    <w:rsid w:val="00576C64"/>
    <w:rsid w:val="005A379A"/>
    <w:rsid w:val="005A41BB"/>
    <w:rsid w:val="005A71C1"/>
    <w:rsid w:val="005F0192"/>
    <w:rsid w:val="005F251E"/>
    <w:rsid w:val="005F50D4"/>
    <w:rsid w:val="00665E03"/>
    <w:rsid w:val="00684200"/>
    <w:rsid w:val="006844D7"/>
    <w:rsid w:val="006C118E"/>
    <w:rsid w:val="006F2320"/>
    <w:rsid w:val="006F5C44"/>
    <w:rsid w:val="00736BC7"/>
    <w:rsid w:val="00752A7F"/>
    <w:rsid w:val="00763804"/>
    <w:rsid w:val="00767227"/>
    <w:rsid w:val="00775DC8"/>
    <w:rsid w:val="00793E4B"/>
    <w:rsid w:val="007A3021"/>
    <w:rsid w:val="007C628C"/>
    <w:rsid w:val="00866944"/>
    <w:rsid w:val="00876C29"/>
    <w:rsid w:val="00891831"/>
    <w:rsid w:val="00892393"/>
    <w:rsid w:val="008D35B9"/>
    <w:rsid w:val="008E2D73"/>
    <w:rsid w:val="00920BCE"/>
    <w:rsid w:val="0092530E"/>
    <w:rsid w:val="009342B0"/>
    <w:rsid w:val="009408C7"/>
    <w:rsid w:val="009507E0"/>
    <w:rsid w:val="009750CD"/>
    <w:rsid w:val="00977606"/>
    <w:rsid w:val="0099379E"/>
    <w:rsid w:val="009B16B5"/>
    <w:rsid w:val="009C329A"/>
    <w:rsid w:val="009E0563"/>
    <w:rsid w:val="00A21296"/>
    <w:rsid w:val="00A260FA"/>
    <w:rsid w:val="00A2746F"/>
    <w:rsid w:val="00A31030"/>
    <w:rsid w:val="00A376EA"/>
    <w:rsid w:val="00AD46C7"/>
    <w:rsid w:val="00AE4EE4"/>
    <w:rsid w:val="00B41D73"/>
    <w:rsid w:val="00B63920"/>
    <w:rsid w:val="00B656E9"/>
    <w:rsid w:val="00B97FF4"/>
    <w:rsid w:val="00BE77FB"/>
    <w:rsid w:val="00BF2CC5"/>
    <w:rsid w:val="00C03972"/>
    <w:rsid w:val="00C15B5B"/>
    <w:rsid w:val="00C20325"/>
    <w:rsid w:val="00C61BB6"/>
    <w:rsid w:val="00CB43D3"/>
    <w:rsid w:val="00CE0713"/>
    <w:rsid w:val="00CE2B17"/>
    <w:rsid w:val="00CF0A99"/>
    <w:rsid w:val="00D31E4C"/>
    <w:rsid w:val="00D33395"/>
    <w:rsid w:val="00D818CD"/>
    <w:rsid w:val="00D96027"/>
    <w:rsid w:val="00D966BC"/>
    <w:rsid w:val="00DA62E2"/>
    <w:rsid w:val="00DC7490"/>
    <w:rsid w:val="00DD4BC3"/>
    <w:rsid w:val="00DD73A3"/>
    <w:rsid w:val="00DE0D95"/>
    <w:rsid w:val="00E263DC"/>
    <w:rsid w:val="00E30F42"/>
    <w:rsid w:val="00E52DAA"/>
    <w:rsid w:val="00E55CA4"/>
    <w:rsid w:val="00E767B0"/>
    <w:rsid w:val="00E77A68"/>
    <w:rsid w:val="00E84B6C"/>
    <w:rsid w:val="00E852E4"/>
    <w:rsid w:val="00E94ED7"/>
    <w:rsid w:val="00E9508F"/>
    <w:rsid w:val="00EA612F"/>
    <w:rsid w:val="00EE488F"/>
    <w:rsid w:val="00EF318A"/>
    <w:rsid w:val="00EF567E"/>
    <w:rsid w:val="00F220DF"/>
    <w:rsid w:val="00F3508A"/>
    <w:rsid w:val="00F62871"/>
    <w:rsid w:val="00F70D26"/>
    <w:rsid w:val="00F8124E"/>
    <w:rsid w:val="00F941B3"/>
    <w:rsid w:val="00FC354B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61D4"/>
  <w15:chartTrackingRefBased/>
  <w15:docId w15:val="{EB98F889-32D0-43DD-853C-A2F6796F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6BE0"/>
    <w:pPr>
      <w:ind w:left="720"/>
      <w:contextualSpacing/>
    </w:pPr>
  </w:style>
  <w:style w:type="paragraph" w:customStyle="1" w:styleId="Default">
    <w:name w:val="Default"/>
    <w:rsid w:val="00076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AD46C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B97FF4"/>
    <w:rPr>
      <w:rFonts w:ascii="Consolas" w:eastAsiaTheme="minorHAnsi" w:hAnsi="Consolas" w:cs="Consolas"/>
      <w:sz w:val="21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97FF4"/>
    <w:rPr>
      <w:rFonts w:ascii="Consolas" w:hAnsi="Consolas" w:cs="Consolas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5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56C"/>
    <w:rPr>
      <w:rFonts w:ascii="Segoe UI" w:eastAsia="Times New Roman" w:hAnsi="Segoe UI" w:cs="Segoe UI"/>
      <w:sz w:val="18"/>
      <w:szCs w:val="18"/>
      <w:lang w:val="en-GB" w:eastAsia="it-IT"/>
    </w:rPr>
  </w:style>
  <w:style w:type="table" w:styleId="Grigliatabella">
    <w:name w:val="Table Grid"/>
    <w:basedOn w:val="Tabellanormale"/>
    <w:uiPriority w:val="59"/>
    <w:rsid w:val="00E8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annagrazia</dc:creator>
  <cp:keywords/>
  <dc:description/>
  <cp:lastModifiedBy>annagrazia</cp:lastModifiedBy>
  <cp:revision>30</cp:revision>
  <cp:lastPrinted>2019-09-23T07:58:00Z</cp:lastPrinted>
  <dcterms:created xsi:type="dcterms:W3CDTF">2019-09-17T10:28:00Z</dcterms:created>
  <dcterms:modified xsi:type="dcterms:W3CDTF">2019-09-24T13:15:00Z</dcterms:modified>
</cp:coreProperties>
</file>